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A7FF" w14:textId="77777777" w:rsidR="00D461AE" w:rsidRPr="00D461AE" w:rsidRDefault="00D461AE" w:rsidP="008B1A3C">
      <w:pPr>
        <w:numPr>
          <w:ilvl w:val="0"/>
          <w:numId w:val="3"/>
        </w:numPr>
        <w:spacing w:line="240" w:lineRule="auto"/>
        <w:contextualSpacing/>
        <w:rPr>
          <w:rFonts w:eastAsia="Times New Roman" w:cstheme="minorHAnsi"/>
          <w:b/>
          <w:sz w:val="24"/>
          <w:szCs w:val="24"/>
          <w:u w:val="single"/>
          <w:lang w:eastAsia="de-DE"/>
        </w:rPr>
      </w:pPr>
      <w:r w:rsidRPr="00D461AE">
        <w:rPr>
          <w:rFonts w:eastAsia="Times New Roman" w:cstheme="minorHAnsi"/>
          <w:b/>
          <w:sz w:val="24"/>
          <w:szCs w:val="24"/>
          <w:u w:val="single"/>
          <w:lang w:eastAsia="de-DE"/>
        </w:rPr>
        <w:t>Allgemeine Bestimmungen</w:t>
      </w:r>
    </w:p>
    <w:p w14:paraId="0818B48F" w14:textId="262EC1DE" w:rsidR="00D461AE" w:rsidRDefault="008B1A3C" w:rsidP="008B1A3C">
      <w:pPr>
        <w:ind w:left="709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Es gelten d</w:t>
      </w:r>
      <w:r w:rsidRPr="00D461AE">
        <w:rPr>
          <w:rFonts w:eastAsia="Times New Roman" w:cstheme="minorHAnsi"/>
          <w:sz w:val="24"/>
          <w:szCs w:val="24"/>
          <w:lang w:eastAsia="de-DE"/>
        </w:rPr>
        <w:t xml:space="preserve">ie Spielordnung Faustball (SpOF) der DFBL </w:t>
      </w:r>
      <w:r>
        <w:rPr>
          <w:rFonts w:eastAsia="Times New Roman" w:cstheme="minorHAnsi"/>
          <w:sz w:val="24"/>
          <w:szCs w:val="24"/>
          <w:lang w:eastAsia="de-DE"/>
        </w:rPr>
        <w:t xml:space="preserve">und die Spielregeln </w:t>
      </w:r>
      <w:r w:rsidRPr="00D461AE">
        <w:rPr>
          <w:rFonts w:eastAsia="Times New Roman" w:cstheme="minorHAnsi"/>
          <w:sz w:val="24"/>
          <w:szCs w:val="24"/>
          <w:lang w:eastAsia="de-DE"/>
        </w:rPr>
        <w:t>der International</w:t>
      </w:r>
      <w:r>
        <w:rPr>
          <w:rFonts w:eastAsia="Times New Roman" w:cstheme="minorHAnsi"/>
          <w:sz w:val="24"/>
          <w:szCs w:val="24"/>
          <w:lang w:eastAsia="de-DE"/>
        </w:rPr>
        <w:t xml:space="preserve">en </w:t>
      </w:r>
      <w:r w:rsidRPr="00D461AE">
        <w:rPr>
          <w:rFonts w:eastAsia="Times New Roman" w:cstheme="minorHAnsi"/>
          <w:sz w:val="24"/>
          <w:szCs w:val="24"/>
          <w:lang w:eastAsia="de-DE"/>
        </w:rPr>
        <w:t>Fistball-Association (I</w:t>
      </w:r>
      <w:r>
        <w:rPr>
          <w:rFonts w:eastAsia="Times New Roman" w:cstheme="minorHAnsi"/>
          <w:sz w:val="24"/>
          <w:szCs w:val="24"/>
          <w:lang w:eastAsia="de-DE"/>
        </w:rPr>
        <w:t>F</w:t>
      </w:r>
      <w:r w:rsidRPr="00D461AE">
        <w:rPr>
          <w:rFonts w:eastAsia="Times New Roman" w:cstheme="minorHAnsi"/>
          <w:sz w:val="24"/>
          <w:szCs w:val="24"/>
          <w:lang w:eastAsia="de-DE"/>
        </w:rPr>
        <w:t>A) in den jeweils gültigen Fassungen</w:t>
      </w:r>
      <w:r>
        <w:rPr>
          <w:rFonts w:eastAsia="Times New Roman" w:cstheme="minorHAnsi"/>
          <w:sz w:val="24"/>
          <w:szCs w:val="24"/>
          <w:lang w:eastAsia="de-DE"/>
        </w:rPr>
        <w:t xml:space="preserve"> sowie die </w:t>
      </w:r>
      <w:r w:rsidR="00D461AE" w:rsidRPr="00D461AE">
        <w:rPr>
          <w:rFonts w:eastAsia="Times New Roman" w:cstheme="minorHAnsi"/>
          <w:sz w:val="24"/>
          <w:szCs w:val="24"/>
          <w:lang w:eastAsia="de-DE"/>
        </w:rPr>
        <w:t>Sonderregelungen des SHTV</w:t>
      </w:r>
      <w:r w:rsidR="00D461AE">
        <w:rPr>
          <w:rFonts w:eastAsia="Times New Roman" w:cstheme="minorHAnsi"/>
          <w:sz w:val="24"/>
          <w:szCs w:val="24"/>
          <w:lang w:eastAsia="de-DE"/>
        </w:rPr>
        <w:t xml:space="preserve"> Faustball Wettkampfausschusses.</w:t>
      </w:r>
    </w:p>
    <w:p w14:paraId="6DA0E206" w14:textId="77777777" w:rsidR="00E137CE" w:rsidRDefault="00E137CE" w:rsidP="00BB51E2">
      <w:pPr>
        <w:spacing w:line="240" w:lineRule="auto"/>
        <w:ind w:left="710" w:hanging="1"/>
        <w:rPr>
          <w:rFonts w:eastAsia="Times New Roman" w:cstheme="minorHAnsi"/>
          <w:sz w:val="24"/>
          <w:szCs w:val="24"/>
          <w:lang w:eastAsia="de-DE"/>
        </w:rPr>
      </w:pPr>
    </w:p>
    <w:p w14:paraId="500BEDA6" w14:textId="6691EC65" w:rsidR="00D461AE" w:rsidRPr="00955556" w:rsidRDefault="00D461AE" w:rsidP="00D461AE">
      <w:pPr>
        <w:pStyle w:val="Listenabsatz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cstheme="minorHAnsi"/>
          <w:sz w:val="24"/>
          <w:szCs w:val="24"/>
          <w:u w:val="single"/>
        </w:rPr>
      </w:pPr>
      <w:r w:rsidRPr="00955556">
        <w:rPr>
          <w:rFonts w:cstheme="minorHAnsi"/>
          <w:b/>
          <w:sz w:val="24"/>
          <w:szCs w:val="24"/>
          <w:u w:val="single"/>
        </w:rPr>
        <w:t>Meldegeld</w:t>
      </w:r>
      <w:r w:rsidR="008B1A3C">
        <w:rPr>
          <w:rFonts w:cstheme="minorHAnsi"/>
          <w:b/>
          <w:sz w:val="24"/>
          <w:szCs w:val="24"/>
          <w:u w:val="single"/>
        </w:rPr>
        <w:t xml:space="preserve"> / Jugendförderbeitrag</w:t>
      </w:r>
    </w:p>
    <w:p w14:paraId="74A8E1AD" w14:textId="3907D0B1" w:rsidR="00D461AE" w:rsidRDefault="008B1A3C" w:rsidP="008B1A3C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Das vom Landesfachausschuss festgesetzte </w:t>
      </w:r>
      <w:r w:rsidR="00D461AE" w:rsidRPr="00DF10E1">
        <w:rPr>
          <w:rFonts w:cstheme="minorHAnsi"/>
          <w:sz w:val="24"/>
          <w:szCs w:val="24"/>
        </w:rPr>
        <w:t>Meldegeld</w:t>
      </w:r>
      <w:r>
        <w:rPr>
          <w:rFonts w:cstheme="minorHAnsi"/>
          <w:sz w:val="24"/>
          <w:szCs w:val="24"/>
        </w:rPr>
        <w:t xml:space="preserve"> und der Jugendförderbeitrag (für Vereine ohne aktive Jugendarbeit</w:t>
      </w:r>
      <w:r w:rsidR="00D461AE" w:rsidRPr="00DF10E1">
        <w:rPr>
          <w:rFonts w:cstheme="minorHAnsi"/>
          <w:sz w:val="24"/>
          <w:szCs w:val="24"/>
        </w:rPr>
        <w:t xml:space="preserve"> wird durch die Geschäftsstelle Faustball</w:t>
      </w:r>
      <w:r w:rsidR="00C755DD">
        <w:rPr>
          <w:rFonts w:cstheme="minorHAnsi"/>
          <w:sz w:val="24"/>
          <w:szCs w:val="24"/>
        </w:rPr>
        <w:t xml:space="preserve"> </w:t>
      </w:r>
      <w:r w:rsidR="00D461AE" w:rsidRPr="00DF10E1">
        <w:rPr>
          <w:rFonts w:cstheme="minorHAnsi"/>
          <w:sz w:val="24"/>
          <w:szCs w:val="24"/>
        </w:rPr>
        <w:t>den Vereinen in Rechnung gestellt.</w:t>
      </w:r>
      <w:r w:rsidR="00C755DD">
        <w:rPr>
          <w:rFonts w:cstheme="minorHAnsi"/>
          <w:sz w:val="24"/>
          <w:szCs w:val="24"/>
        </w:rPr>
        <w:t xml:space="preserve"> Die Höhe wird aus dem DFBL-Wettkampfsystem (WKS) bei den jeweiligen Ligen ersichtlich.</w:t>
      </w:r>
    </w:p>
    <w:p w14:paraId="0DE6AB07" w14:textId="77777777" w:rsidR="00E137CE" w:rsidRPr="00DF10E1" w:rsidRDefault="00E137CE" w:rsidP="00BB51E2">
      <w:pPr>
        <w:ind w:left="709"/>
        <w:rPr>
          <w:rFonts w:cstheme="minorHAnsi"/>
          <w:sz w:val="24"/>
          <w:szCs w:val="24"/>
        </w:rPr>
      </w:pPr>
    </w:p>
    <w:p w14:paraId="1E5B4E1C" w14:textId="77777777" w:rsidR="00FD0E71" w:rsidRPr="00955556" w:rsidRDefault="00FD0E71" w:rsidP="00FD0E71">
      <w:pPr>
        <w:pStyle w:val="Listenabsatz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ascii="Calibri" w:hAnsi="Calibri" w:cstheme="minorHAnsi"/>
          <w:b/>
          <w:sz w:val="24"/>
          <w:szCs w:val="24"/>
          <w:u w:val="single"/>
        </w:rPr>
      </w:pPr>
      <w:r w:rsidRPr="00955556">
        <w:rPr>
          <w:rFonts w:ascii="Calibri" w:hAnsi="Calibri" w:cstheme="minorHAnsi"/>
          <w:b/>
          <w:sz w:val="24"/>
          <w:szCs w:val="24"/>
          <w:u w:val="single"/>
        </w:rPr>
        <w:t>Einspruchsgebühr</w:t>
      </w:r>
    </w:p>
    <w:p w14:paraId="5BDE6F7F" w14:textId="5EB36ABD" w:rsidR="00BB51E2" w:rsidRDefault="00FD0E71" w:rsidP="00BB51E2">
      <w:pPr>
        <w:tabs>
          <w:tab w:val="left" w:pos="709"/>
          <w:tab w:val="left" w:pos="851"/>
        </w:tabs>
        <w:spacing w:line="240" w:lineRule="auto"/>
        <w:ind w:left="720"/>
        <w:contextualSpacing/>
        <w:rPr>
          <w:rFonts w:ascii="Calibri" w:eastAsia="Times New Roman" w:hAnsi="Calibri" w:cstheme="minorHAnsi"/>
          <w:b/>
          <w:sz w:val="24"/>
          <w:szCs w:val="20"/>
          <w:u w:val="single"/>
          <w:lang w:eastAsia="de-DE"/>
        </w:rPr>
      </w:pPr>
      <w:r w:rsidRPr="00955556">
        <w:rPr>
          <w:rFonts w:ascii="Calibri" w:hAnsi="Calibri" w:cstheme="minorHAnsi"/>
          <w:sz w:val="24"/>
          <w:szCs w:val="24"/>
        </w:rPr>
        <w:t xml:space="preserve">Die Einspruchsgebühr beträgt 80,00 €. Sie ist im Einzelfall gem. den Bestimmungen der </w:t>
      </w:r>
      <w:r w:rsidR="00C755DD">
        <w:rPr>
          <w:rFonts w:ascii="Calibri" w:hAnsi="Calibri" w:cstheme="minorHAnsi"/>
          <w:sz w:val="24"/>
          <w:szCs w:val="24"/>
        </w:rPr>
        <w:t>SpOF</w:t>
      </w:r>
      <w:r w:rsidRPr="00955556">
        <w:rPr>
          <w:rFonts w:ascii="Calibri" w:hAnsi="Calibri" w:cstheme="minorHAnsi"/>
          <w:sz w:val="24"/>
          <w:szCs w:val="24"/>
        </w:rPr>
        <w:t xml:space="preserve"> zu entrichten.</w:t>
      </w:r>
    </w:p>
    <w:p w14:paraId="2412ACB4" w14:textId="77777777" w:rsidR="00BB51E2" w:rsidRDefault="00BB51E2" w:rsidP="00BB51E2">
      <w:pPr>
        <w:tabs>
          <w:tab w:val="left" w:pos="709"/>
          <w:tab w:val="left" w:pos="851"/>
        </w:tabs>
        <w:spacing w:line="240" w:lineRule="auto"/>
        <w:ind w:left="720"/>
        <w:contextualSpacing/>
        <w:rPr>
          <w:rFonts w:ascii="Calibri" w:eastAsia="Times New Roman" w:hAnsi="Calibri" w:cstheme="minorHAnsi"/>
          <w:b/>
          <w:sz w:val="24"/>
          <w:szCs w:val="20"/>
          <w:u w:val="single"/>
          <w:lang w:eastAsia="de-DE"/>
        </w:rPr>
      </w:pPr>
    </w:p>
    <w:p w14:paraId="243CA8D5" w14:textId="62C99857" w:rsidR="00BB51E2" w:rsidRPr="00C755DD" w:rsidRDefault="00BB51E2" w:rsidP="00BB51E2">
      <w:pPr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contextualSpacing/>
        <w:rPr>
          <w:rFonts w:ascii="Calibri" w:eastAsia="Times New Roman" w:hAnsi="Calibri" w:cstheme="minorHAnsi"/>
          <w:b/>
          <w:sz w:val="24"/>
          <w:szCs w:val="20"/>
          <w:u w:val="single"/>
          <w:lang w:eastAsia="de-DE"/>
        </w:rPr>
      </w:pPr>
      <w:r w:rsidRPr="00C755DD">
        <w:rPr>
          <w:rFonts w:ascii="Calibri" w:eastAsia="Times New Roman" w:hAnsi="Calibri" w:cstheme="minorHAnsi"/>
          <w:b/>
          <w:sz w:val="24"/>
          <w:szCs w:val="20"/>
          <w:u w:val="single"/>
          <w:lang w:eastAsia="de-DE"/>
        </w:rPr>
        <w:t>Schiedsgericht</w:t>
      </w:r>
      <w:r w:rsidRPr="00C755DD">
        <w:rPr>
          <w:rFonts w:ascii="Calibri" w:eastAsia="Times New Roman" w:hAnsi="Calibri" w:cstheme="minorHAnsi"/>
          <w:b/>
          <w:sz w:val="24"/>
          <w:szCs w:val="20"/>
          <w:u w:val="single"/>
          <w:lang w:eastAsia="de-DE"/>
        </w:rPr>
        <w:br/>
      </w:r>
      <w:r>
        <w:rPr>
          <w:rFonts w:ascii="Calibri" w:eastAsia="Times New Roman" w:hAnsi="Calibri" w:cstheme="minorHAnsi"/>
          <w:sz w:val="24"/>
          <w:szCs w:val="20"/>
          <w:lang w:eastAsia="de-DE"/>
        </w:rPr>
        <w:t xml:space="preserve">Sollte es zu einem Einspruchsfall kommen, wird für den Einspruchsfall </w:t>
      </w:r>
      <w:r w:rsidRPr="00C755DD">
        <w:rPr>
          <w:rFonts w:ascii="Calibri" w:eastAsia="Times New Roman" w:hAnsi="Calibri" w:cstheme="minorHAnsi"/>
          <w:sz w:val="24"/>
          <w:szCs w:val="20"/>
          <w:lang w:eastAsia="de-DE"/>
        </w:rPr>
        <w:t>ein Schiedsgericht, bestehend aus:</w:t>
      </w:r>
    </w:p>
    <w:p w14:paraId="4625BC22" w14:textId="77777777" w:rsidR="00BB51E2" w:rsidRDefault="00BB51E2" w:rsidP="00BB51E2">
      <w:pPr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2410"/>
        <w:rPr>
          <w:rFonts w:ascii="Calibri" w:eastAsia="Times New Roman" w:hAnsi="Calibri" w:cstheme="minorHAnsi"/>
          <w:sz w:val="24"/>
          <w:szCs w:val="20"/>
          <w:lang w:eastAsia="de-DE"/>
        </w:rPr>
      </w:pPr>
      <w:r w:rsidRPr="00C755DD">
        <w:rPr>
          <w:rFonts w:ascii="Calibri" w:eastAsia="Times New Roman" w:hAnsi="Calibri" w:cstheme="minorHAnsi"/>
          <w:sz w:val="24"/>
          <w:szCs w:val="20"/>
          <w:lang w:eastAsia="de-DE"/>
        </w:rPr>
        <w:t>Fachwart Schiedsrichterwesen (zgl. Vorsitzender)</w:t>
      </w:r>
    </w:p>
    <w:p w14:paraId="30AF4C81" w14:textId="77777777" w:rsidR="00BB51E2" w:rsidRPr="00C755DD" w:rsidRDefault="00BB51E2" w:rsidP="00BB51E2">
      <w:pPr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2410"/>
        <w:rPr>
          <w:rFonts w:ascii="Calibri" w:eastAsia="Times New Roman" w:hAnsi="Calibri" w:cstheme="minorHAnsi"/>
          <w:sz w:val="24"/>
          <w:szCs w:val="20"/>
          <w:lang w:eastAsia="de-DE"/>
        </w:rPr>
      </w:pPr>
      <w:r w:rsidRPr="00C755DD">
        <w:rPr>
          <w:rFonts w:ascii="Calibri" w:eastAsia="Times New Roman" w:hAnsi="Calibri" w:cstheme="minorHAnsi"/>
          <w:sz w:val="24"/>
          <w:szCs w:val="20"/>
          <w:lang w:eastAsia="de-DE"/>
        </w:rPr>
        <w:t>einem Mitglied aus dem Ausschuss Jugend</w:t>
      </w:r>
    </w:p>
    <w:p w14:paraId="5016B6C5" w14:textId="77777777" w:rsidR="00BB51E2" w:rsidRPr="00FD0E71" w:rsidRDefault="00BB51E2" w:rsidP="00BB51E2">
      <w:pPr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2410"/>
        <w:rPr>
          <w:rFonts w:ascii="Calibri" w:eastAsia="Times New Roman" w:hAnsi="Calibri" w:cstheme="minorHAnsi"/>
          <w:sz w:val="24"/>
          <w:szCs w:val="20"/>
          <w:lang w:eastAsia="de-DE"/>
        </w:rPr>
      </w:pPr>
      <w:r w:rsidRPr="00FD0E71">
        <w:rPr>
          <w:rFonts w:ascii="Calibri" w:eastAsia="Times New Roman" w:hAnsi="Calibri" w:cstheme="minorHAnsi"/>
          <w:sz w:val="24"/>
          <w:szCs w:val="20"/>
          <w:lang w:eastAsia="de-DE"/>
        </w:rPr>
        <w:t xml:space="preserve">einem Mitglied aus dem </w:t>
      </w:r>
      <w:r>
        <w:rPr>
          <w:rFonts w:ascii="Calibri" w:eastAsia="Times New Roman" w:hAnsi="Calibri" w:cstheme="minorHAnsi"/>
          <w:sz w:val="24"/>
          <w:szCs w:val="20"/>
          <w:lang w:eastAsia="de-DE"/>
        </w:rPr>
        <w:t>Ausschuss Schiedsrichterwesen</w:t>
      </w:r>
    </w:p>
    <w:p w14:paraId="126E8F77" w14:textId="7279A82F" w:rsidR="00BB51E2" w:rsidRDefault="00BB51E2" w:rsidP="00BB51E2">
      <w:pPr>
        <w:numPr>
          <w:ilvl w:val="12"/>
          <w:numId w:val="0"/>
        </w:numPr>
        <w:spacing w:line="240" w:lineRule="auto"/>
        <w:ind w:left="709"/>
        <w:rPr>
          <w:rFonts w:ascii="Calibri" w:eastAsia="Times New Roman" w:hAnsi="Calibri" w:cstheme="minorHAnsi"/>
          <w:sz w:val="24"/>
          <w:szCs w:val="20"/>
          <w:lang w:eastAsia="de-DE"/>
        </w:rPr>
      </w:pPr>
      <w:r w:rsidRPr="00FD0E71">
        <w:rPr>
          <w:rFonts w:ascii="Calibri" w:eastAsia="Times New Roman" w:hAnsi="Calibri" w:cstheme="minorHAnsi"/>
          <w:sz w:val="24"/>
          <w:szCs w:val="20"/>
          <w:lang w:eastAsia="de-DE"/>
        </w:rPr>
        <w:t xml:space="preserve">eingesetzt. </w:t>
      </w:r>
      <w:r>
        <w:rPr>
          <w:rFonts w:ascii="Calibri" w:eastAsia="Times New Roman" w:hAnsi="Calibri" w:cstheme="minorHAnsi"/>
          <w:sz w:val="24"/>
          <w:szCs w:val="20"/>
          <w:lang w:eastAsia="de-DE"/>
        </w:rPr>
        <w:t>Die Schiedsgerichtsmitglieder dürfen selbst nicht vom Einspruchsfall betroffen sein.</w:t>
      </w:r>
    </w:p>
    <w:p w14:paraId="6652F585" w14:textId="77777777" w:rsidR="00E137CE" w:rsidRPr="00955556" w:rsidRDefault="00E137CE" w:rsidP="00BB51E2">
      <w:pPr>
        <w:ind w:left="709"/>
        <w:rPr>
          <w:rFonts w:ascii="Calibri" w:hAnsi="Calibri" w:cstheme="minorHAnsi"/>
          <w:sz w:val="24"/>
          <w:szCs w:val="24"/>
        </w:rPr>
      </w:pPr>
    </w:p>
    <w:p w14:paraId="7C2F7733" w14:textId="06942E87" w:rsidR="00E137CE" w:rsidRPr="00C755DD" w:rsidRDefault="00FD0E71" w:rsidP="00E137CE">
      <w:pPr>
        <w:pStyle w:val="Listenabsatz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ascii="Calibri" w:hAnsi="Calibri" w:cstheme="minorHAnsi"/>
          <w:sz w:val="24"/>
        </w:rPr>
      </w:pPr>
      <w:r w:rsidRPr="00C755DD">
        <w:rPr>
          <w:rFonts w:ascii="Calibri" w:hAnsi="Calibri" w:cstheme="minorHAnsi"/>
          <w:b/>
          <w:sz w:val="24"/>
          <w:u w:val="single"/>
        </w:rPr>
        <w:t>Spielleitung</w:t>
      </w:r>
      <w:r w:rsidRPr="00C755DD">
        <w:rPr>
          <w:rFonts w:ascii="Calibri" w:hAnsi="Calibri"/>
          <w:b/>
          <w:sz w:val="24"/>
          <w:u w:val="single"/>
        </w:rPr>
        <w:br/>
      </w:r>
      <w:r w:rsidRPr="00C755DD">
        <w:rPr>
          <w:rFonts w:ascii="Calibri" w:hAnsi="Calibri" w:cstheme="minorHAnsi"/>
          <w:sz w:val="24"/>
        </w:rPr>
        <w:t xml:space="preserve">Die Spielleitung am Spieltag/Austragungsort obliegt dem zuständigen </w:t>
      </w:r>
      <w:r w:rsidR="00C755DD" w:rsidRPr="00C755DD">
        <w:rPr>
          <w:rFonts w:ascii="Calibri" w:hAnsi="Calibri" w:cstheme="minorHAnsi"/>
          <w:sz w:val="24"/>
        </w:rPr>
        <w:t>S</w:t>
      </w:r>
      <w:r w:rsidRPr="00C755DD">
        <w:rPr>
          <w:rFonts w:ascii="Calibri" w:hAnsi="Calibri" w:cstheme="minorHAnsi"/>
          <w:sz w:val="24"/>
        </w:rPr>
        <w:t>taffelleiter/stellv. Staffelleiter. Bei deren Abwesenheit übernimmt der Ausrichter die Aufgaben mit allen Entscheidungsbefugnissen</w:t>
      </w:r>
      <w:r w:rsidR="00C755DD">
        <w:rPr>
          <w:rFonts w:ascii="Calibri" w:hAnsi="Calibri" w:cstheme="minorHAnsi"/>
          <w:sz w:val="24"/>
        </w:rPr>
        <w:t>.</w:t>
      </w:r>
    </w:p>
    <w:p w14:paraId="43FCE640" w14:textId="77777777" w:rsidR="00E137CE" w:rsidRPr="00E137CE" w:rsidRDefault="00E137CE" w:rsidP="00BB51E2">
      <w:pPr>
        <w:ind w:left="709"/>
        <w:rPr>
          <w:rFonts w:ascii="Calibri" w:hAnsi="Calibri" w:cstheme="minorHAnsi"/>
          <w:b/>
          <w:sz w:val="24"/>
          <w:u w:val="single"/>
        </w:rPr>
      </w:pPr>
    </w:p>
    <w:p w14:paraId="64D71C8E" w14:textId="77777777" w:rsidR="00BB51E2" w:rsidRPr="00BB51E2" w:rsidRDefault="00FD0E71" w:rsidP="00FD0E71">
      <w:pPr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ascii="Calibri" w:hAnsi="Calibri" w:cstheme="minorHAnsi"/>
          <w:sz w:val="24"/>
        </w:rPr>
      </w:pPr>
      <w:r w:rsidRPr="00FD0E71">
        <w:rPr>
          <w:rFonts w:ascii="Calibri" w:hAnsi="Calibri" w:cstheme="minorHAnsi"/>
          <w:b/>
          <w:sz w:val="24"/>
          <w:u w:val="single"/>
        </w:rPr>
        <w:t>Ausrichter</w:t>
      </w:r>
    </w:p>
    <w:p w14:paraId="6101282C" w14:textId="6ACB8E2F" w:rsidR="00BB51E2" w:rsidRPr="00583EF3" w:rsidRDefault="00BB51E2" w:rsidP="00BB51E2">
      <w:pPr>
        <w:tabs>
          <w:tab w:val="left" w:pos="709"/>
          <w:tab w:val="left" w:pos="851"/>
        </w:tabs>
        <w:ind w:left="720"/>
        <w:rPr>
          <w:rFonts w:ascii="Calibri" w:hAnsi="Calibri" w:cstheme="minorHAnsi"/>
          <w:sz w:val="24"/>
        </w:rPr>
      </w:pPr>
      <w:r w:rsidRPr="00583EF3">
        <w:rPr>
          <w:rFonts w:ascii="Calibri" w:hAnsi="Calibri" w:cstheme="minorHAnsi"/>
          <w:sz w:val="24"/>
        </w:rPr>
        <w:t>Die Ausrichter sind verantwortlich für die ordnungsgemäße Durchführung der</w:t>
      </w:r>
      <w:r>
        <w:rPr>
          <w:rFonts w:ascii="Calibri" w:hAnsi="Calibri" w:cstheme="minorHAnsi"/>
          <w:sz w:val="24"/>
        </w:rPr>
        <w:t xml:space="preserve"> </w:t>
      </w:r>
      <w:r w:rsidR="00FD0E71" w:rsidRPr="00583EF3">
        <w:rPr>
          <w:rFonts w:ascii="Calibri" w:hAnsi="Calibri" w:cstheme="minorHAnsi"/>
          <w:sz w:val="24"/>
        </w:rPr>
        <w:t xml:space="preserve">Spieltage. </w:t>
      </w:r>
      <w:r w:rsidRPr="00583EF3">
        <w:rPr>
          <w:rFonts w:ascii="Calibri" w:hAnsi="Calibri" w:cstheme="minorHAnsi"/>
          <w:sz w:val="24"/>
        </w:rPr>
        <w:t xml:space="preserve">Die </w:t>
      </w:r>
      <w:r w:rsidRPr="001E694E">
        <w:rPr>
          <w:rFonts w:ascii="Calibri" w:hAnsi="Calibri" w:cstheme="minorHAnsi"/>
          <w:b/>
          <w:sz w:val="24"/>
        </w:rPr>
        <w:t>Ergebnisse, Spieler- und Schiedsrichter-Einsätze</w:t>
      </w:r>
      <w:r w:rsidRPr="00583EF3">
        <w:rPr>
          <w:rFonts w:ascii="Calibri" w:hAnsi="Calibri" w:cstheme="minorHAnsi"/>
          <w:sz w:val="24"/>
        </w:rPr>
        <w:t xml:space="preserve"> </w:t>
      </w:r>
      <w:r w:rsidRPr="001E694E">
        <w:rPr>
          <w:rFonts w:ascii="Calibri" w:hAnsi="Calibri" w:cstheme="minorHAnsi"/>
          <w:sz w:val="24"/>
        </w:rPr>
        <w:t>sind am Spieltag</w:t>
      </w:r>
      <w:r w:rsidRPr="00583EF3">
        <w:rPr>
          <w:rFonts w:ascii="Calibri" w:hAnsi="Calibri" w:cstheme="minorHAnsi"/>
          <w:b/>
          <w:sz w:val="24"/>
        </w:rPr>
        <w:t xml:space="preserve">, spätestens 30 Minuten nach Ende </w:t>
      </w:r>
      <w:r>
        <w:rPr>
          <w:rFonts w:ascii="Calibri" w:hAnsi="Calibri" w:cstheme="minorHAnsi"/>
          <w:b/>
          <w:sz w:val="24"/>
        </w:rPr>
        <w:t>des</w:t>
      </w:r>
      <w:r w:rsidRPr="00583EF3">
        <w:rPr>
          <w:rFonts w:ascii="Calibri" w:hAnsi="Calibri" w:cstheme="minorHAnsi"/>
          <w:b/>
          <w:sz w:val="24"/>
        </w:rPr>
        <w:t xml:space="preserve"> letzten Spieles</w:t>
      </w:r>
      <w:r w:rsidRPr="00583EF3">
        <w:rPr>
          <w:rFonts w:ascii="Calibri" w:hAnsi="Calibri" w:cstheme="minorHAnsi"/>
          <w:sz w:val="24"/>
        </w:rPr>
        <w:t xml:space="preserve"> in das </w:t>
      </w:r>
      <w:r>
        <w:rPr>
          <w:rFonts w:ascii="Calibri" w:hAnsi="Calibri" w:cstheme="minorHAnsi"/>
          <w:sz w:val="24"/>
        </w:rPr>
        <w:t xml:space="preserve">WKS </w:t>
      </w:r>
      <w:r w:rsidRPr="00583EF3">
        <w:rPr>
          <w:rFonts w:ascii="Calibri" w:hAnsi="Calibri" w:cstheme="minorHAnsi"/>
          <w:sz w:val="24"/>
        </w:rPr>
        <w:t>ein</w:t>
      </w:r>
      <w:r>
        <w:rPr>
          <w:rFonts w:ascii="Calibri" w:hAnsi="Calibri" w:cstheme="minorHAnsi"/>
          <w:sz w:val="24"/>
        </w:rPr>
        <w:t>zu</w:t>
      </w:r>
      <w:r w:rsidRPr="00583EF3">
        <w:rPr>
          <w:rFonts w:ascii="Calibri" w:hAnsi="Calibri" w:cstheme="minorHAnsi"/>
          <w:sz w:val="24"/>
        </w:rPr>
        <w:t>geben.</w:t>
      </w:r>
    </w:p>
    <w:p w14:paraId="358ECA7B" w14:textId="09470F58" w:rsidR="00BB51E2" w:rsidRDefault="00FD0E71" w:rsidP="00BB51E2">
      <w:pPr>
        <w:tabs>
          <w:tab w:val="left" w:pos="709"/>
          <w:tab w:val="left" w:pos="851"/>
        </w:tabs>
        <w:ind w:left="720"/>
        <w:rPr>
          <w:rFonts w:ascii="Calibri" w:hAnsi="Calibri" w:cstheme="minorHAnsi"/>
          <w:sz w:val="24"/>
        </w:rPr>
      </w:pPr>
      <w:r w:rsidRPr="00583EF3">
        <w:rPr>
          <w:rFonts w:ascii="Calibri" w:hAnsi="Calibri" w:cstheme="minorHAnsi"/>
          <w:sz w:val="24"/>
        </w:rPr>
        <w:t>Die Spielkarten sind den jeweiligen Staffelleitern am</w:t>
      </w:r>
      <w:r w:rsidR="00BB51E2">
        <w:rPr>
          <w:rFonts w:ascii="Calibri" w:hAnsi="Calibri" w:cstheme="minorHAnsi"/>
          <w:sz w:val="24"/>
        </w:rPr>
        <w:t xml:space="preserve"> </w:t>
      </w:r>
      <w:r w:rsidRPr="00583EF3">
        <w:rPr>
          <w:rFonts w:ascii="Calibri" w:hAnsi="Calibri" w:cstheme="minorHAnsi"/>
          <w:sz w:val="24"/>
        </w:rPr>
        <w:t>nächsten Werktag per Post oder elektronisch zuzusenden.</w:t>
      </w:r>
    </w:p>
    <w:p w14:paraId="06246044" w14:textId="77777777" w:rsidR="00BB51E2" w:rsidRDefault="00BB51E2" w:rsidP="00BB51E2">
      <w:pPr>
        <w:tabs>
          <w:tab w:val="left" w:pos="709"/>
          <w:tab w:val="left" w:pos="851"/>
        </w:tabs>
        <w:ind w:left="720"/>
        <w:rPr>
          <w:rFonts w:ascii="Calibri" w:hAnsi="Calibri" w:cstheme="minorHAnsi"/>
          <w:sz w:val="24"/>
        </w:rPr>
      </w:pPr>
    </w:p>
    <w:p w14:paraId="491080FB" w14:textId="77777777" w:rsidR="00FD0E71" w:rsidRPr="00FD0E71" w:rsidRDefault="00FD0E71" w:rsidP="00FD0E71">
      <w:pPr>
        <w:pStyle w:val="Listenabsatz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cstheme="minorHAnsi"/>
          <w:sz w:val="24"/>
          <w:u w:val="single"/>
        </w:rPr>
      </w:pPr>
      <w:r w:rsidRPr="00FD0E71">
        <w:rPr>
          <w:rFonts w:cstheme="minorHAnsi"/>
          <w:b/>
          <w:sz w:val="24"/>
          <w:u w:val="single"/>
        </w:rPr>
        <w:t>Mannschaften</w:t>
      </w:r>
    </w:p>
    <w:p w14:paraId="05BB1BC7" w14:textId="7F75EB6D" w:rsidR="00FD0E71" w:rsidRPr="00543C0D" w:rsidRDefault="00FD0E71" w:rsidP="00BB51E2">
      <w:pPr>
        <w:ind w:left="709"/>
        <w:rPr>
          <w:rFonts w:cstheme="minorHAnsi"/>
          <w:sz w:val="24"/>
        </w:rPr>
      </w:pPr>
      <w:r w:rsidRPr="00B14FD4">
        <w:rPr>
          <w:rFonts w:cstheme="minorHAnsi"/>
          <w:sz w:val="24"/>
        </w:rPr>
        <w:t>Die Mannschaftskader sind</w:t>
      </w:r>
      <w:r w:rsidR="00BB51E2">
        <w:rPr>
          <w:rFonts w:cstheme="minorHAnsi"/>
          <w:sz w:val="24"/>
        </w:rPr>
        <w:t xml:space="preserve"> </w:t>
      </w:r>
      <w:r w:rsidR="00BB51E2" w:rsidRPr="001E694E">
        <w:rPr>
          <w:rFonts w:cstheme="minorHAnsi"/>
          <w:b/>
          <w:sz w:val="24"/>
        </w:rPr>
        <w:t>spätestens</w:t>
      </w:r>
      <w:r w:rsidRPr="001E694E">
        <w:rPr>
          <w:rFonts w:cstheme="minorHAnsi"/>
          <w:b/>
          <w:sz w:val="24"/>
        </w:rPr>
        <w:t xml:space="preserve"> </w:t>
      </w:r>
      <w:r w:rsidR="00EE0FB9" w:rsidRPr="001E694E">
        <w:rPr>
          <w:rFonts w:cstheme="minorHAnsi"/>
          <w:b/>
          <w:sz w:val="24"/>
        </w:rPr>
        <w:t>drei Tage</w:t>
      </w:r>
      <w:r w:rsidRPr="00B14FD4">
        <w:rPr>
          <w:rFonts w:cstheme="minorHAnsi"/>
          <w:sz w:val="24"/>
        </w:rPr>
        <w:t xml:space="preserve"> </w:t>
      </w:r>
      <w:r w:rsidR="00EE0FB9">
        <w:rPr>
          <w:rFonts w:cstheme="minorHAnsi"/>
          <w:sz w:val="24"/>
        </w:rPr>
        <w:t>vor den jeweiligen Spieltagen im</w:t>
      </w:r>
      <w:r w:rsidR="00BB51E2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W</w:t>
      </w:r>
      <w:r w:rsidR="00EE0FB9">
        <w:rPr>
          <w:rFonts w:cstheme="minorHAnsi"/>
          <w:sz w:val="24"/>
        </w:rPr>
        <w:t>KS</w:t>
      </w:r>
      <w:r w:rsidRPr="00543C0D">
        <w:rPr>
          <w:rFonts w:cstheme="minorHAnsi"/>
          <w:sz w:val="24"/>
        </w:rPr>
        <w:t xml:space="preserve"> zu erfassen.</w:t>
      </w:r>
      <w:r w:rsidR="00B14FD4" w:rsidRPr="00543C0D">
        <w:rPr>
          <w:rFonts w:cstheme="minorHAnsi"/>
          <w:sz w:val="24"/>
        </w:rPr>
        <w:t xml:space="preserve"> </w:t>
      </w:r>
      <w:r w:rsidR="00EE0FB9">
        <w:rPr>
          <w:rFonts w:cstheme="minorHAnsi"/>
          <w:sz w:val="24"/>
        </w:rPr>
        <w:t xml:space="preserve">Veränderungen im Mannschaftskader, die nach der Erfassung bis zum Spieltag eingetreten sind, können im Spielberichtsbogen handschriftlich geändert werden. Nicht am Spieltag anwesende, aber im Kader erfassten Spieler/Innen, sind vom Mannschaftsführer/In im Spielberichtsbogen zu streichen. </w:t>
      </w:r>
      <w:r w:rsidR="00EE0FB9" w:rsidRPr="00B26CCF">
        <w:rPr>
          <w:rFonts w:cstheme="minorHAnsi"/>
          <w:b/>
          <w:sz w:val="24"/>
        </w:rPr>
        <w:t xml:space="preserve">Neben der Erfassung des Mannschaftskader ist ein </w:t>
      </w:r>
      <w:r w:rsidR="00FC0009">
        <w:rPr>
          <w:rFonts w:cstheme="minorHAnsi"/>
          <w:b/>
          <w:sz w:val="24"/>
        </w:rPr>
        <w:t xml:space="preserve">aktuelles </w:t>
      </w:r>
      <w:r w:rsidR="00EE0FB9" w:rsidRPr="00B26CCF">
        <w:rPr>
          <w:rFonts w:cstheme="minorHAnsi"/>
          <w:b/>
          <w:sz w:val="24"/>
        </w:rPr>
        <w:t>Mannschaftsfoto in das WKS hochzuladen</w:t>
      </w:r>
      <w:r w:rsidR="00EE0FB9">
        <w:rPr>
          <w:rFonts w:cstheme="minorHAnsi"/>
          <w:sz w:val="24"/>
        </w:rPr>
        <w:t>.</w:t>
      </w:r>
      <w:r w:rsidR="00EE0FB9">
        <w:rPr>
          <w:rFonts w:cstheme="minorHAnsi"/>
          <w:sz w:val="24"/>
        </w:rPr>
        <w:br/>
      </w:r>
      <w:r w:rsidRPr="00543C0D">
        <w:rPr>
          <w:rFonts w:cstheme="minorHAnsi"/>
          <w:sz w:val="24"/>
        </w:rPr>
        <w:t xml:space="preserve">Die beteiligten Mannschaften haben einschließlich der eingesetzten Reservespieler in </w:t>
      </w:r>
      <w:r w:rsidRPr="00543C0D">
        <w:rPr>
          <w:rFonts w:cstheme="minorHAnsi"/>
          <w:sz w:val="24"/>
        </w:rPr>
        <w:lastRenderedPageBreak/>
        <w:t>einheitlicher Spielkleidung zu spielen. Die Einheitlichkeit ist nur gegeben, wenn alle Spieler in gleichfarbigen Triko</w:t>
      </w:r>
      <w:r w:rsidR="00B14FD4" w:rsidRPr="00543C0D">
        <w:rPr>
          <w:rFonts w:cstheme="minorHAnsi"/>
          <w:sz w:val="24"/>
        </w:rPr>
        <w:t>ts und Hosen spielen, wobei die</w:t>
      </w:r>
      <w:r w:rsidRPr="00543C0D">
        <w:rPr>
          <w:rFonts w:cstheme="minorHAnsi"/>
          <w:sz w:val="24"/>
        </w:rPr>
        <w:t xml:space="preserve"> Mannschaft entweder in kurzen oder in langen Hosen spielen kann. </w:t>
      </w:r>
    </w:p>
    <w:p w14:paraId="4FA83089" w14:textId="025AD31C" w:rsidR="00B26CCF" w:rsidRDefault="00FD0E71" w:rsidP="00B26CCF">
      <w:pPr>
        <w:pStyle w:val="Listenabsatz"/>
        <w:spacing w:line="240" w:lineRule="auto"/>
        <w:rPr>
          <w:rFonts w:eastAsia="Times New Roman" w:cstheme="minorHAnsi"/>
          <w:b/>
          <w:sz w:val="24"/>
          <w:szCs w:val="20"/>
          <w:u w:val="single"/>
          <w:lang w:eastAsia="de-DE"/>
        </w:rPr>
      </w:pPr>
      <w:r w:rsidRPr="00583EF3">
        <w:rPr>
          <w:rFonts w:cstheme="minorHAnsi"/>
          <w:sz w:val="24"/>
          <w:u w:val="single"/>
        </w:rPr>
        <w:t>Verstöße sind durch die jeweiligen Schiedsrichter auf der Spielkarte zu vermerken.</w:t>
      </w:r>
      <w:r w:rsidR="00EE0FB9">
        <w:rPr>
          <w:rFonts w:cstheme="minorHAnsi"/>
          <w:sz w:val="24"/>
          <w:u w:val="single"/>
        </w:rPr>
        <w:t xml:space="preserve"> Sie werden mit einer Ordnungsmaßnahme belegt.</w:t>
      </w:r>
      <w:r w:rsidR="0096276E">
        <w:rPr>
          <w:rFonts w:cstheme="minorHAnsi"/>
          <w:sz w:val="24"/>
          <w:u w:val="single"/>
        </w:rPr>
        <w:br/>
      </w:r>
      <w:r w:rsidR="0096276E">
        <w:rPr>
          <w:rFonts w:eastAsia="Times New Roman" w:cstheme="minorHAnsi"/>
          <w:sz w:val="24"/>
          <w:szCs w:val="20"/>
          <w:lang w:eastAsia="de-DE"/>
        </w:rPr>
        <w:t>Eine mögliche</w:t>
      </w:r>
      <w:r w:rsidR="0096276E" w:rsidRPr="00A511CE">
        <w:rPr>
          <w:rFonts w:eastAsia="Times New Roman" w:cstheme="minorHAnsi"/>
          <w:sz w:val="24"/>
          <w:szCs w:val="20"/>
          <w:lang w:eastAsia="de-DE"/>
        </w:rPr>
        <w:t xml:space="preserve"> </w:t>
      </w:r>
      <w:r w:rsidR="0096276E">
        <w:rPr>
          <w:rFonts w:eastAsia="Times New Roman" w:cstheme="minorHAnsi"/>
          <w:sz w:val="24"/>
          <w:szCs w:val="20"/>
          <w:lang w:eastAsia="de-DE"/>
        </w:rPr>
        <w:t xml:space="preserve">Freigabe </w:t>
      </w:r>
      <w:r w:rsidR="0096276E" w:rsidRPr="00A511CE">
        <w:rPr>
          <w:rFonts w:eastAsia="Times New Roman" w:cstheme="minorHAnsi"/>
          <w:sz w:val="24"/>
          <w:szCs w:val="20"/>
          <w:lang w:eastAsia="de-DE"/>
        </w:rPr>
        <w:t>Jugendlicher</w:t>
      </w:r>
      <w:r w:rsidR="00B26CCF">
        <w:rPr>
          <w:rFonts w:eastAsia="Times New Roman" w:cstheme="minorHAnsi"/>
          <w:sz w:val="24"/>
          <w:szCs w:val="20"/>
          <w:lang w:eastAsia="de-DE"/>
        </w:rPr>
        <w:t xml:space="preserve"> (ab 15 Jahre)</w:t>
      </w:r>
      <w:r w:rsidR="0096276E" w:rsidRPr="00A511CE">
        <w:rPr>
          <w:rFonts w:eastAsia="Times New Roman" w:cstheme="minorHAnsi"/>
          <w:sz w:val="24"/>
          <w:szCs w:val="20"/>
          <w:lang w:eastAsia="de-DE"/>
        </w:rPr>
        <w:t xml:space="preserve"> </w:t>
      </w:r>
      <w:r w:rsidR="0096276E">
        <w:rPr>
          <w:rFonts w:eastAsia="Times New Roman" w:cstheme="minorHAnsi"/>
          <w:sz w:val="24"/>
          <w:szCs w:val="20"/>
          <w:lang w:eastAsia="de-DE"/>
        </w:rPr>
        <w:t xml:space="preserve">in den Frauen-/Männerklassen </w:t>
      </w:r>
      <w:r w:rsidR="0096276E" w:rsidRPr="00A511CE">
        <w:rPr>
          <w:rFonts w:eastAsia="Times New Roman" w:cstheme="minorHAnsi"/>
          <w:sz w:val="24"/>
          <w:szCs w:val="20"/>
          <w:lang w:eastAsia="de-DE"/>
        </w:rPr>
        <w:t xml:space="preserve">wird vom </w:t>
      </w:r>
      <w:r w:rsidR="00B26CCF">
        <w:rPr>
          <w:rFonts w:eastAsia="Times New Roman" w:cstheme="minorHAnsi"/>
          <w:sz w:val="24"/>
          <w:szCs w:val="20"/>
          <w:lang w:eastAsia="de-DE"/>
        </w:rPr>
        <w:t>Vereinsverantwortlichen</w:t>
      </w:r>
      <w:r w:rsidR="0096276E" w:rsidRPr="00A511CE">
        <w:rPr>
          <w:rFonts w:eastAsia="Times New Roman" w:cstheme="minorHAnsi"/>
          <w:sz w:val="24"/>
          <w:szCs w:val="20"/>
          <w:lang w:eastAsia="de-DE"/>
        </w:rPr>
        <w:t xml:space="preserve"> direkt </w:t>
      </w:r>
      <w:r w:rsidR="00B26CCF">
        <w:rPr>
          <w:rFonts w:eastAsia="Times New Roman" w:cstheme="minorHAnsi"/>
          <w:sz w:val="24"/>
          <w:szCs w:val="20"/>
          <w:lang w:eastAsia="de-DE"/>
        </w:rPr>
        <w:t>im WKS bei den Spielern/Innen eingetragen</w:t>
      </w:r>
      <w:r w:rsidR="0096276E" w:rsidRPr="00A511CE">
        <w:rPr>
          <w:rFonts w:eastAsia="Times New Roman" w:cstheme="minorHAnsi"/>
          <w:sz w:val="24"/>
          <w:szCs w:val="20"/>
          <w:lang w:eastAsia="de-DE"/>
        </w:rPr>
        <w:t xml:space="preserve">. </w:t>
      </w:r>
      <w:r w:rsidR="00B26CCF">
        <w:rPr>
          <w:rFonts w:eastAsia="Times New Roman" w:cstheme="minorHAnsi"/>
          <w:sz w:val="24"/>
          <w:szCs w:val="20"/>
          <w:lang w:eastAsia="de-DE"/>
        </w:rPr>
        <w:t xml:space="preserve">Zusätzlich sollten die Vereine zur eigenen Absicherung </w:t>
      </w:r>
      <w:r w:rsidR="0096276E" w:rsidRPr="00A511CE">
        <w:rPr>
          <w:rFonts w:eastAsia="Times New Roman" w:cstheme="minorHAnsi"/>
          <w:sz w:val="24"/>
          <w:szCs w:val="20"/>
          <w:lang w:eastAsia="de-DE"/>
        </w:rPr>
        <w:t>die schriftliche Zustimmung des</w:t>
      </w:r>
      <w:r w:rsidR="00B26CCF">
        <w:rPr>
          <w:rFonts w:eastAsia="Times New Roman" w:cstheme="minorHAnsi"/>
          <w:sz w:val="24"/>
          <w:szCs w:val="20"/>
          <w:lang w:eastAsia="de-DE"/>
        </w:rPr>
        <w:t xml:space="preserve">/der </w:t>
      </w:r>
      <w:r w:rsidR="0096276E" w:rsidRPr="00A511CE">
        <w:rPr>
          <w:rFonts w:eastAsia="Times New Roman" w:cstheme="minorHAnsi"/>
          <w:sz w:val="24"/>
          <w:szCs w:val="20"/>
          <w:lang w:eastAsia="de-DE"/>
        </w:rPr>
        <w:t>Personensorgeberechtigten vorliegen</w:t>
      </w:r>
      <w:r w:rsidR="00B26CCF">
        <w:rPr>
          <w:rFonts w:eastAsia="Times New Roman" w:cstheme="minorHAnsi"/>
          <w:sz w:val="24"/>
          <w:szCs w:val="20"/>
          <w:lang w:eastAsia="de-DE"/>
        </w:rPr>
        <w:t xml:space="preserve"> haben</w:t>
      </w:r>
      <w:r w:rsidR="0096276E" w:rsidRPr="00A511CE">
        <w:rPr>
          <w:rFonts w:eastAsia="Times New Roman" w:cstheme="minorHAnsi"/>
          <w:sz w:val="24"/>
          <w:szCs w:val="20"/>
          <w:lang w:eastAsia="de-DE"/>
        </w:rPr>
        <w:t>.</w:t>
      </w:r>
      <w:r w:rsidR="00B26CCF" w:rsidRPr="00B26CCF">
        <w:rPr>
          <w:rFonts w:eastAsia="Times New Roman" w:cstheme="minorHAnsi"/>
          <w:b/>
          <w:sz w:val="24"/>
          <w:szCs w:val="20"/>
          <w:u w:val="single"/>
          <w:lang w:eastAsia="de-DE"/>
        </w:rPr>
        <w:t xml:space="preserve"> </w:t>
      </w:r>
    </w:p>
    <w:p w14:paraId="71619CC1" w14:textId="77777777" w:rsidR="00B26CCF" w:rsidRPr="00B26CCF" w:rsidRDefault="00B26CCF" w:rsidP="00B26CCF">
      <w:pPr>
        <w:pStyle w:val="Listenabsatz"/>
        <w:spacing w:line="240" w:lineRule="auto"/>
        <w:rPr>
          <w:rFonts w:eastAsia="Times New Roman" w:cstheme="minorHAnsi"/>
          <w:b/>
          <w:bCs/>
          <w:sz w:val="24"/>
          <w:szCs w:val="20"/>
          <w:lang w:eastAsia="de-DE"/>
        </w:rPr>
      </w:pPr>
    </w:p>
    <w:p w14:paraId="5E6D55B5" w14:textId="77777777" w:rsidR="00B26CCF" w:rsidRPr="00B26CCF" w:rsidRDefault="00B26CCF" w:rsidP="00B26CCF">
      <w:pPr>
        <w:pStyle w:val="Listenabsatz"/>
        <w:numPr>
          <w:ilvl w:val="0"/>
          <w:numId w:val="3"/>
        </w:numPr>
        <w:spacing w:line="240" w:lineRule="auto"/>
        <w:rPr>
          <w:rFonts w:eastAsia="Times New Roman" w:cstheme="minorHAnsi"/>
          <w:b/>
          <w:bCs/>
          <w:sz w:val="24"/>
          <w:szCs w:val="20"/>
          <w:lang w:eastAsia="de-DE"/>
        </w:rPr>
      </w:pPr>
      <w:r w:rsidRPr="00B26CCF">
        <w:rPr>
          <w:rFonts w:eastAsia="Times New Roman" w:cstheme="minorHAnsi"/>
          <w:b/>
          <w:sz w:val="24"/>
          <w:szCs w:val="20"/>
          <w:u w:val="single"/>
          <w:lang w:eastAsia="de-DE"/>
        </w:rPr>
        <w:t>Festspielvermerk</w:t>
      </w:r>
    </w:p>
    <w:p w14:paraId="0BC74689" w14:textId="237DEE3A" w:rsidR="00B26CCF" w:rsidRPr="00B26CCF" w:rsidRDefault="00B26CCF" w:rsidP="00B26CCF">
      <w:pPr>
        <w:pStyle w:val="Listenabsatz"/>
        <w:spacing w:line="240" w:lineRule="auto"/>
        <w:rPr>
          <w:rFonts w:eastAsia="Times New Roman" w:cstheme="minorHAnsi"/>
          <w:b/>
          <w:bCs/>
          <w:sz w:val="24"/>
          <w:szCs w:val="20"/>
          <w:lang w:eastAsia="de-DE"/>
        </w:rPr>
      </w:pPr>
      <w:r w:rsidRPr="00B26CCF">
        <w:rPr>
          <w:rFonts w:eastAsia="Times New Roman" w:cstheme="minorHAnsi"/>
          <w:sz w:val="24"/>
          <w:szCs w:val="20"/>
          <w:lang w:eastAsia="de-DE"/>
        </w:rPr>
        <w:t xml:space="preserve">Treten in einer Staffel zwei und mehr Mannschaften eines Vereins an, so hat ein Spieler/eine Spielerin sich festgespielt, wenn er/sie in </w:t>
      </w:r>
      <w:r w:rsidRPr="00B26CCF">
        <w:rPr>
          <w:rFonts w:eastAsia="Times New Roman" w:cstheme="minorHAnsi"/>
          <w:b/>
          <w:bCs/>
          <w:sz w:val="24"/>
          <w:szCs w:val="20"/>
          <w:u w:val="single"/>
          <w:lang w:eastAsia="de-DE"/>
        </w:rPr>
        <w:t xml:space="preserve">seiner/ihrer </w:t>
      </w:r>
      <w:r w:rsidRPr="00B26CCF">
        <w:rPr>
          <w:rFonts w:eastAsia="Times New Roman" w:cstheme="minorHAnsi"/>
          <w:sz w:val="24"/>
          <w:szCs w:val="20"/>
          <w:lang w:eastAsia="de-DE"/>
        </w:rPr>
        <w:t xml:space="preserve">Mannschaft </w:t>
      </w:r>
      <w:r w:rsidRPr="00B26CCF">
        <w:rPr>
          <w:rFonts w:eastAsia="Times New Roman" w:cstheme="minorHAnsi"/>
          <w:b/>
          <w:bCs/>
          <w:sz w:val="24"/>
          <w:szCs w:val="20"/>
          <w:lang w:eastAsia="de-DE"/>
        </w:rPr>
        <w:t xml:space="preserve">drei </w:t>
      </w:r>
    </w:p>
    <w:p w14:paraId="76E9A2E0" w14:textId="77777777" w:rsidR="00B26CCF" w:rsidRPr="00A511CE" w:rsidRDefault="00B26CCF" w:rsidP="00B26CCF">
      <w:pPr>
        <w:tabs>
          <w:tab w:val="left" w:pos="709"/>
          <w:tab w:val="left" w:pos="851"/>
        </w:tabs>
        <w:spacing w:line="240" w:lineRule="auto"/>
        <w:ind w:left="720"/>
        <w:contextualSpacing/>
        <w:rPr>
          <w:rFonts w:eastAsia="Times New Roman" w:cstheme="minorHAnsi"/>
          <w:b/>
          <w:sz w:val="24"/>
          <w:szCs w:val="20"/>
          <w:lang w:eastAsia="de-DE"/>
        </w:rPr>
      </w:pPr>
      <w:r w:rsidRPr="00A511CE">
        <w:rPr>
          <w:rFonts w:eastAsia="Times New Roman" w:cstheme="minorHAnsi"/>
          <w:b/>
          <w:bCs/>
          <w:sz w:val="24"/>
          <w:szCs w:val="20"/>
          <w:lang w:eastAsia="de-DE"/>
        </w:rPr>
        <w:t>Spiele</w:t>
      </w:r>
      <w:r w:rsidRPr="00A511CE">
        <w:rPr>
          <w:rFonts w:eastAsia="Times New Roman" w:cstheme="minorHAnsi"/>
          <w:sz w:val="24"/>
          <w:szCs w:val="20"/>
          <w:lang w:eastAsia="de-DE"/>
        </w:rPr>
        <w:t xml:space="preserve"> bestritten hat</w:t>
      </w:r>
      <w:r>
        <w:rPr>
          <w:rFonts w:eastAsia="Times New Roman" w:cstheme="minorHAnsi"/>
          <w:sz w:val="24"/>
          <w:szCs w:val="20"/>
          <w:lang w:eastAsia="de-DE"/>
        </w:rPr>
        <w:t>. Der Festspielvermerk wird im WKS bei den Mannschaftskadern angezeigt.</w:t>
      </w:r>
    </w:p>
    <w:p w14:paraId="7C1A528C" w14:textId="64A35777" w:rsidR="00B26CCF" w:rsidRPr="00A511CE" w:rsidRDefault="00B26CCF" w:rsidP="00B26CCF">
      <w:pPr>
        <w:spacing w:line="240" w:lineRule="auto"/>
        <w:ind w:left="709"/>
        <w:rPr>
          <w:rFonts w:eastAsia="Times New Roman" w:cstheme="minorHAnsi"/>
          <w:sz w:val="24"/>
          <w:szCs w:val="20"/>
          <w:lang w:eastAsia="de-DE"/>
        </w:rPr>
      </w:pPr>
      <w:r w:rsidRPr="00A511CE">
        <w:rPr>
          <w:rFonts w:eastAsia="Times New Roman" w:cstheme="minorHAnsi"/>
          <w:sz w:val="24"/>
          <w:szCs w:val="20"/>
          <w:lang w:eastAsia="de-DE"/>
        </w:rPr>
        <w:t>Ein Wechsel ist dann nur noch in eine höhere Leistungsklasse möglich. Für gleichklassige Mannschaften eines Vereins gilt folgendes:</w:t>
      </w:r>
    </w:p>
    <w:p w14:paraId="18DDC9B6" w14:textId="695F6D35" w:rsidR="00B26CCF" w:rsidRPr="00A511CE" w:rsidRDefault="00B26CCF" w:rsidP="00B26CCF">
      <w:pPr>
        <w:tabs>
          <w:tab w:val="left" w:pos="709"/>
          <w:tab w:val="left" w:pos="851"/>
        </w:tabs>
        <w:spacing w:line="240" w:lineRule="auto"/>
        <w:ind w:left="1418"/>
        <w:rPr>
          <w:rFonts w:eastAsia="Times New Roman" w:cstheme="minorHAnsi"/>
          <w:sz w:val="24"/>
          <w:szCs w:val="20"/>
          <w:lang w:eastAsia="de-DE"/>
        </w:rPr>
      </w:pPr>
      <w:r w:rsidRPr="00A511CE">
        <w:rPr>
          <w:rFonts w:eastAsia="Times New Roman" w:cstheme="minorHAnsi"/>
          <w:sz w:val="24"/>
          <w:szCs w:val="20"/>
          <w:lang w:eastAsia="de-DE"/>
        </w:rPr>
        <w:t>a) sie werden fortlaufend beziffert</w:t>
      </w:r>
      <w:r w:rsidRPr="00A511CE">
        <w:rPr>
          <w:rFonts w:eastAsia="Times New Roman" w:cstheme="minorHAnsi"/>
          <w:sz w:val="24"/>
          <w:szCs w:val="20"/>
          <w:lang w:eastAsia="de-DE"/>
        </w:rPr>
        <w:br/>
        <w:t xml:space="preserve">b) Die Mannschaft mit der niedrigeren Zahl gilt als höherrangig im Sinne der </w:t>
      </w:r>
    </w:p>
    <w:p w14:paraId="0F90008B" w14:textId="0CED898F" w:rsidR="00B26CCF" w:rsidRPr="00A511CE" w:rsidRDefault="00B26CCF" w:rsidP="00B26CCF">
      <w:pPr>
        <w:spacing w:line="240" w:lineRule="auto"/>
        <w:ind w:left="1701"/>
        <w:rPr>
          <w:rFonts w:eastAsia="Times New Roman" w:cstheme="minorHAnsi"/>
          <w:sz w:val="24"/>
          <w:szCs w:val="20"/>
          <w:lang w:eastAsia="de-DE"/>
        </w:rPr>
      </w:pPr>
      <w:r w:rsidRPr="00A511CE">
        <w:rPr>
          <w:rFonts w:eastAsia="Times New Roman" w:cstheme="minorHAnsi"/>
          <w:sz w:val="24"/>
          <w:szCs w:val="20"/>
          <w:lang w:eastAsia="de-DE"/>
        </w:rPr>
        <w:t>SpOF (Ziffer 4.3.4.1.2).</w:t>
      </w:r>
    </w:p>
    <w:p w14:paraId="1C222654" w14:textId="6AD45E91" w:rsidR="00234DD8" w:rsidRDefault="00B26CCF" w:rsidP="00234DD8">
      <w:pPr>
        <w:spacing w:line="240" w:lineRule="auto"/>
        <w:ind w:left="709"/>
        <w:rPr>
          <w:rFonts w:eastAsia="Times New Roman" w:cstheme="minorHAnsi"/>
          <w:b/>
          <w:sz w:val="24"/>
          <w:szCs w:val="20"/>
          <w:lang w:eastAsia="de-DE"/>
        </w:rPr>
      </w:pPr>
      <w:r w:rsidRPr="00A511CE">
        <w:rPr>
          <w:rFonts w:eastAsia="Times New Roman" w:cstheme="minorHAnsi"/>
          <w:b/>
          <w:sz w:val="24"/>
          <w:szCs w:val="20"/>
          <w:lang w:eastAsia="de-DE"/>
        </w:rPr>
        <w:t>Ein Spieler eine Spielerin darf an einem Tag nur in einer Mannschaft spielen</w:t>
      </w:r>
      <w:r>
        <w:rPr>
          <w:rFonts w:eastAsia="Times New Roman" w:cstheme="minorHAnsi"/>
          <w:b/>
          <w:sz w:val="24"/>
          <w:szCs w:val="20"/>
          <w:lang w:eastAsia="de-DE"/>
        </w:rPr>
        <w:t>.</w:t>
      </w:r>
    </w:p>
    <w:p w14:paraId="268B4E7E" w14:textId="77777777" w:rsidR="00234DD8" w:rsidRDefault="00234DD8" w:rsidP="00234DD8">
      <w:pPr>
        <w:numPr>
          <w:ilvl w:val="1"/>
          <w:numId w:val="3"/>
        </w:numPr>
        <w:spacing w:line="240" w:lineRule="auto"/>
        <w:ind w:left="709" w:hanging="349"/>
        <w:rPr>
          <w:rFonts w:eastAsia="Times New Roman" w:cstheme="minorHAnsi"/>
          <w:sz w:val="24"/>
          <w:szCs w:val="20"/>
          <w:lang w:eastAsia="de-DE"/>
        </w:rPr>
      </w:pPr>
      <w:r w:rsidRPr="00614591">
        <w:rPr>
          <w:rFonts w:eastAsia="Times New Roman" w:cstheme="minorHAnsi"/>
          <w:b/>
          <w:sz w:val="24"/>
          <w:szCs w:val="20"/>
          <w:u w:val="single"/>
          <w:lang w:eastAsia="de-DE"/>
        </w:rPr>
        <w:t>Spielerwechsel</w:t>
      </w:r>
      <w:r w:rsidRPr="00614591">
        <w:rPr>
          <w:rFonts w:eastAsia="Times New Roman" w:cstheme="minorHAnsi"/>
          <w:b/>
          <w:sz w:val="24"/>
          <w:szCs w:val="20"/>
          <w:lang w:eastAsia="de-DE"/>
        </w:rPr>
        <w:br/>
      </w:r>
      <w:r w:rsidRPr="00614591">
        <w:rPr>
          <w:rFonts w:eastAsia="Times New Roman" w:cstheme="minorHAnsi"/>
          <w:sz w:val="24"/>
          <w:szCs w:val="20"/>
          <w:lang w:eastAsia="de-DE"/>
        </w:rPr>
        <w:t>Ein Spielerwechsel darf nur bei eigener Angabe bzw. bei jeder Spielunterbrechung durch den Schiedsrichter vorgenommen werden. Der Spielerwechsel muss vorher beim Schiedsrichter angemeldet werden.</w:t>
      </w:r>
    </w:p>
    <w:p w14:paraId="126233D2" w14:textId="1F40B47B" w:rsidR="00234DD8" w:rsidRPr="00234DD8" w:rsidRDefault="00234DD8" w:rsidP="00234DD8">
      <w:pPr>
        <w:numPr>
          <w:ilvl w:val="1"/>
          <w:numId w:val="3"/>
        </w:numPr>
        <w:spacing w:line="240" w:lineRule="auto"/>
        <w:ind w:left="709" w:hanging="349"/>
        <w:rPr>
          <w:rFonts w:cstheme="minorHAnsi"/>
          <w:sz w:val="24"/>
          <w:szCs w:val="24"/>
        </w:rPr>
      </w:pPr>
      <w:r w:rsidRPr="00234DD8">
        <w:rPr>
          <w:rFonts w:cstheme="minorHAnsi"/>
          <w:b/>
          <w:sz w:val="24"/>
          <w:u w:val="single"/>
        </w:rPr>
        <w:t>Auszeit</w:t>
      </w:r>
      <w:r w:rsidRPr="00234DD8">
        <w:rPr>
          <w:rFonts w:cstheme="minorHAnsi"/>
          <w:sz w:val="24"/>
        </w:rPr>
        <w:br/>
        <w:t xml:space="preserve">Pro Satz darf jede Mannschaft einmal beim Schiedsrichter eine Auszeit (30 Sek.) beantragen. </w:t>
      </w:r>
      <w:r w:rsidRPr="00234DD8">
        <w:rPr>
          <w:rFonts w:cstheme="minorHAnsi"/>
          <w:sz w:val="24"/>
          <w:szCs w:val="24"/>
        </w:rPr>
        <w:t>Auszeit gilt als Unterbrechung durch den Schiedsrichter. Es dürfen beide Mannschaften auswechseln.</w:t>
      </w:r>
    </w:p>
    <w:p w14:paraId="4A1CA710" w14:textId="77777777" w:rsidR="00E137CE" w:rsidRPr="00694AFF" w:rsidRDefault="00E137CE" w:rsidP="00234DD8">
      <w:pPr>
        <w:spacing w:line="240" w:lineRule="auto"/>
        <w:ind w:left="709"/>
        <w:rPr>
          <w:b/>
          <w:sz w:val="24"/>
        </w:rPr>
      </w:pPr>
    </w:p>
    <w:p w14:paraId="4841FF68" w14:textId="5801F178" w:rsidR="00A515A5" w:rsidRPr="00B26CCF" w:rsidRDefault="00A515A5" w:rsidP="00B26CCF">
      <w:pPr>
        <w:pStyle w:val="Listenabsatz"/>
        <w:numPr>
          <w:ilvl w:val="0"/>
          <w:numId w:val="3"/>
        </w:numPr>
        <w:spacing w:line="240" w:lineRule="auto"/>
        <w:rPr>
          <w:rFonts w:cstheme="minorHAnsi"/>
          <w:b/>
          <w:sz w:val="24"/>
          <w:u w:val="single"/>
        </w:rPr>
      </w:pPr>
      <w:r w:rsidRPr="006D180C">
        <w:rPr>
          <w:rFonts w:cstheme="minorHAnsi"/>
          <w:b/>
          <w:sz w:val="24"/>
          <w:szCs w:val="24"/>
          <w:u w:val="single"/>
        </w:rPr>
        <w:t>Spielmodus</w:t>
      </w:r>
      <w:r w:rsidRPr="006D180C">
        <w:rPr>
          <w:rFonts w:cstheme="minorHAnsi"/>
          <w:b/>
          <w:sz w:val="24"/>
          <w:szCs w:val="24"/>
        </w:rPr>
        <w:br/>
      </w:r>
      <w:r w:rsidRPr="006D180C">
        <w:rPr>
          <w:rFonts w:cstheme="minorHAnsi"/>
          <w:sz w:val="24"/>
          <w:szCs w:val="24"/>
        </w:rPr>
        <w:t>Es wird nach Gewin</w:t>
      </w:r>
      <w:r w:rsidR="00234DD8">
        <w:rPr>
          <w:rFonts w:cstheme="minorHAnsi"/>
          <w:sz w:val="24"/>
          <w:szCs w:val="24"/>
        </w:rPr>
        <w:t>n</w:t>
      </w:r>
      <w:r w:rsidRPr="006D180C">
        <w:rPr>
          <w:rFonts w:cstheme="minorHAnsi"/>
          <w:sz w:val="24"/>
          <w:szCs w:val="24"/>
        </w:rPr>
        <w:t>sätzen gespielt. Ein Spiel ist beendet, sobald eine Mannschaft -2- Sätze gewonnen hat. Ein Satz ist gewonnen, sobald eine Mannschaft 11 Gutbälle bei einer Differenz von mindestens 2 Gutbällen erzielt hat; anderenfalls wird sofort bis zu einer Balldifferenz von 2 Gutbällen weitergespielt. Jeder Satz endet jedoch, wenn eine Mannschaft 15 Gutbälle erzielt hat.</w:t>
      </w:r>
      <w:r w:rsidRPr="006D180C">
        <w:rPr>
          <w:rFonts w:cstheme="minorHAnsi"/>
          <w:sz w:val="24"/>
          <w:szCs w:val="24"/>
        </w:rPr>
        <w:br/>
        <w:t>Vor einem notwendigen Entscheidungssatz (vor dem 3. Satz) wird neu gelost. Sobald eine Mannschaft 6 Gutbälle erzielt hat, wechseln Feld, Ballwahl und damit die erste Angabe.</w:t>
      </w:r>
      <w:r w:rsidR="00EE0FB9">
        <w:rPr>
          <w:rFonts w:cstheme="minorHAnsi"/>
          <w:sz w:val="24"/>
          <w:szCs w:val="24"/>
        </w:rPr>
        <w:t xml:space="preserve"> </w:t>
      </w:r>
      <w:r w:rsidRPr="006D180C">
        <w:rPr>
          <w:rFonts w:cstheme="minorHAnsi"/>
          <w:sz w:val="24"/>
          <w:szCs w:val="24"/>
        </w:rPr>
        <w:t>Vor dem 3. Satz gibt es eine Pause von max. 5 Minuten; ansonsten zwischen den Sätzen 1 und 2 max. 2 Minuten.</w:t>
      </w:r>
      <w:r w:rsidR="00EE0FB9">
        <w:rPr>
          <w:rFonts w:cstheme="minorHAnsi"/>
          <w:sz w:val="24"/>
          <w:szCs w:val="24"/>
        </w:rPr>
        <w:br/>
      </w:r>
      <w:r w:rsidR="00EE0FB9" w:rsidRPr="00B26CCF">
        <w:rPr>
          <w:rFonts w:cstheme="minorHAnsi"/>
          <w:b/>
          <w:sz w:val="24"/>
          <w:szCs w:val="24"/>
        </w:rPr>
        <w:t xml:space="preserve">Der Fachausschuss Wettkampfwesen </w:t>
      </w:r>
      <w:r w:rsidR="0096276E" w:rsidRPr="00B26CCF">
        <w:rPr>
          <w:rFonts w:cstheme="minorHAnsi"/>
          <w:b/>
          <w:sz w:val="24"/>
          <w:szCs w:val="24"/>
        </w:rPr>
        <w:t>kann im Bedarfsfall andere Spielmodis festlegen.</w:t>
      </w:r>
    </w:p>
    <w:p w14:paraId="2B881C5A" w14:textId="77777777" w:rsidR="00D434F3" w:rsidRDefault="00D434F3" w:rsidP="00234DD8">
      <w:pPr>
        <w:spacing w:line="240" w:lineRule="auto"/>
        <w:ind w:left="709"/>
        <w:rPr>
          <w:rFonts w:eastAsia="Times New Roman" w:cstheme="minorHAnsi"/>
          <w:b/>
          <w:sz w:val="24"/>
          <w:szCs w:val="20"/>
          <w:lang w:eastAsia="de-DE"/>
        </w:rPr>
      </w:pPr>
    </w:p>
    <w:p w14:paraId="7E357076" w14:textId="64494529" w:rsidR="00234DD8" w:rsidRDefault="00234DD8" w:rsidP="00234DD8">
      <w:pPr>
        <w:numPr>
          <w:ilvl w:val="0"/>
          <w:numId w:val="3"/>
        </w:numPr>
        <w:spacing w:line="240" w:lineRule="auto"/>
        <w:rPr>
          <w:sz w:val="24"/>
        </w:rPr>
      </w:pPr>
      <w:r w:rsidRPr="00694AFF">
        <w:rPr>
          <w:b/>
          <w:sz w:val="24"/>
          <w:u w:val="single"/>
        </w:rPr>
        <w:t>Ballzulassungen</w:t>
      </w:r>
      <w:r w:rsidRPr="00694AFF">
        <w:rPr>
          <w:b/>
          <w:sz w:val="24"/>
          <w:u w:val="single"/>
        </w:rPr>
        <w:br/>
      </w:r>
      <w:r w:rsidRPr="00EE0FB9">
        <w:rPr>
          <w:sz w:val="24"/>
        </w:rPr>
        <w:t xml:space="preserve">Es gelten die im Internet unter </w:t>
      </w:r>
      <w:hyperlink r:id="rId7" w:history="1">
        <w:r w:rsidRPr="00EE0FB9">
          <w:rPr>
            <w:rStyle w:val="Hyperlink"/>
            <w:sz w:val="24"/>
          </w:rPr>
          <w:t>www.shtv-faustball.de</w:t>
        </w:r>
      </w:hyperlink>
      <w:r w:rsidRPr="00EE0FB9">
        <w:rPr>
          <w:sz w:val="24"/>
        </w:rPr>
        <w:t xml:space="preserve"> veröffentlichten Ballzulassungen.</w:t>
      </w:r>
    </w:p>
    <w:p w14:paraId="15BC7422" w14:textId="77777777" w:rsidR="00234DD8" w:rsidRDefault="00234DD8" w:rsidP="00234DD8">
      <w:pPr>
        <w:pStyle w:val="Listenabsatz"/>
        <w:rPr>
          <w:sz w:val="24"/>
        </w:rPr>
      </w:pPr>
    </w:p>
    <w:p w14:paraId="1FB485D5" w14:textId="53151984" w:rsidR="00E137CE" w:rsidRPr="00234DD8" w:rsidRDefault="00234DD8" w:rsidP="00234DD8">
      <w:pPr>
        <w:pStyle w:val="Listenabsatz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4DD8">
        <w:rPr>
          <w:rFonts w:eastAsia="Times New Roman" w:cstheme="minorHAnsi"/>
          <w:b/>
          <w:sz w:val="24"/>
          <w:szCs w:val="24"/>
          <w:u w:val="single"/>
          <w:lang w:eastAsia="de-DE"/>
        </w:rPr>
        <w:lastRenderedPageBreak/>
        <w:t>Schieds-/Linienrichter/Anschreiber</w:t>
      </w:r>
      <w:r w:rsidRPr="00234DD8">
        <w:rPr>
          <w:rFonts w:eastAsia="Times New Roman" w:cstheme="minorHAnsi"/>
          <w:sz w:val="24"/>
          <w:szCs w:val="24"/>
          <w:lang w:eastAsia="de-DE"/>
        </w:rPr>
        <w:br/>
        <w:t>Die vorgenannten Funktionen werden von den spielfreien Mannschaften gem. Spielplan / Einteilung Staffelleiter/Ausrichter gestellt</w:t>
      </w:r>
      <w:r w:rsidRPr="00234DD8">
        <w:rPr>
          <w:rFonts w:eastAsia="Times New Roman" w:cstheme="minorHAnsi"/>
          <w:b/>
          <w:sz w:val="24"/>
          <w:szCs w:val="24"/>
          <w:lang w:eastAsia="de-DE"/>
        </w:rPr>
        <w:t xml:space="preserve">. </w:t>
      </w:r>
      <w:r w:rsidRPr="00234DD8">
        <w:rPr>
          <w:rFonts w:eastAsia="Times New Roman" w:cstheme="minorHAnsi"/>
          <w:b/>
          <w:sz w:val="24"/>
          <w:szCs w:val="24"/>
          <w:lang w:eastAsia="de-DE"/>
        </w:rPr>
        <w:br/>
      </w:r>
      <w:r w:rsidRPr="008D1DDF">
        <w:rPr>
          <w:rFonts w:eastAsia="Times New Roman" w:cstheme="minorHAnsi"/>
          <w:sz w:val="24"/>
          <w:szCs w:val="24"/>
          <w:lang w:eastAsia="de-DE"/>
        </w:rPr>
        <w:t>Die Spiele dürfen grundsätzlich nur durch Sportsfreunde/Sportsfreundinnen geleitet werden, die im Besitz einer gültigen Schiedsrichterlizenz sind (mindestens B-Lizenz in den Schleswig-Holstein Ligen), in allen anderen Spielklassen mindestens C-Lizenz.</w:t>
      </w:r>
      <w:r w:rsidRPr="008D1DDF">
        <w:rPr>
          <w:rFonts w:eastAsia="Times New Roman" w:cstheme="minorHAnsi"/>
          <w:sz w:val="24"/>
          <w:szCs w:val="24"/>
          <w:lang w:eastAsia="de-DE"/>
        </w:rPr>
        <w:br/>
        <w:t>Sofern eine Mannschaft keinen vereinseigenen lizensierten Schiedsrichter(in) mit gültiger Lizenz einsetzen kann, hat sie dies beim Staffelleiter/Ausrichter rechtzeitig vor dem Beginn der Spiele anzumelden. Das</w:t>
      </w:r>
      <w:r w:rsidR="008D1DDF">
        <w:rPr>
          <w:rFonts w:eastAsia="Times New Roman" w:cstheme="minorHAnsi"/>
          <w:sz w:val="24"/>
          <w:szCs w:val="24"/>
          <w:lang w:eastAsia="de-DE"/>
        </w:rPr>
        <w:t xml:space="preserve"> Spiel ist /die Spiele</w:t>
      </w:r>
      <w:r w:rsidRPr="008D1DDF">
        <w:rPr>
          <w:rFonts w:eastAsia="Times New Roman" w:cstheme="minorHAnsi"/>
          <w:sz w:val="24"/>
          <w:szCs w:val="24"/>
          <w:lang w:eastAsia="de-DE"/>
        </w:rPr>
        <w:t xml:space="preserve"> sind dann von einem Lizenzinhaber(in) einer anderen Mannschaft zu leiten. Eventuell entstehende Kosten hierfür sind der Mannschaft, die den Schiedsrichter(in) stellt, durch die verursachende Mannschaft zu erstatten. </w:t>
      </w:r>
      <w:r w:rsidRPr="008D1DDF">
        <w:rPr>
          <w:rFonts w:eastAsia="Times New Roman" w:cstheme="minorHAnsi"/>
          <w:b/>
          <w:sz w:val="24"/>
          <w:szCs w:val="24"/>
          <w:lang w:eastAsia="de-DE"/>
        </w:rPr>
        <w:t>Kann eine Mannschaft für die Punktspielserie keinen lizensierten Schiedsrichter stellen, erhält sie eine Ordnungsstrafe von 50,00 €. Der Betrag wird rückerstattet, wenn die Mannschaft/der Verein nachweislich in dem für die Feldsaison geltenden Zeitraum entsprechende Lizenzen erwirbt (Beschluss Fachausschusses Schiedsrichterwesen vom 21.03.2009).</w:t>
      </w:r>
      <w:r w:rsidRPr="008D1DDF">
        <w:rPr>
          <w:rFonts w:eastAsia="Times New Roman" w:cstheme="minorHAnsi"/>
          <w:sz w:val="24"/>
          <w:szCs w:val="24"/>
          <w:lang w:eastAsia="de-DE"/>
        </w:rPr>
        <w:br/>
      </w:r>
      <w:r w:rsidRPr="00234DD8">
        <w:rPr>
          <w:rFonts w:eastAsia="Times New Roman" w:cstheme="minorHAnsi"/>
          <w:sz w:val="24"/>
          <w:szCs w:val="24"/>
          <w:lang w:eastAsia="de-DE"/>
        </w:rPr>
        <w:t>Der Schiedsrichter achtet auf die Einhaltung der einheitlichen Spielkleidung. Abweichungen sind in der Spielkarte mit Namen der</w:t>
      </w:r>
      <w:r w:rsidR="001E694E">
        <w:rPr>
          <w:rFonts w:eastAsia="Times New Roman" w:cstheme="minorHAnsi"/>
          <w:sz w:val="24"/>
          <w:szCs w:val="24"/>
          <w:lang w:eastAsia="de-DE"/>
        </w:rPr>
        <w:t xml:space="preserve"> Spieler/Innen</w:t>
      </w:r>
      <w:r w:rsidRPr="00234DD8">
        <w:rPr>
          <w:rFonts w:eastAsia="Times New Roman" w:cstheme="minorHAnsi"/>
          <w:sz w:val="24"/>
          <w:szCs w:val="24"/>
          <w:lang w:eastAsia="de-DE"/>
        </w:rPr>
        <w:t xml:space="preserve"> und Verein zu vermerken.</w:t>
      </w:r>
    </w:p>
    <w:p w14:paraId="4AD9B9A1" w14:textId="77777777" w:rsidR="00E137CE" w:rsidRDefault="00E137CE" w:rsidP="001E694E">
      <w:pPr>
        <w:spacing w:line="240" w:lineRule="auto"/>
        <w:ind w:left="709"/>
        <w:rPr>
          <w:rFonts w:eastAsia="Times New Roman" w:cstheme="minorHAnsi"/>
          <w:sz w:val="24"/>
          <w:szCs w:val="24"/>
          <w:lang w:eastAsia="de-DE"/>
        </w:rPr>
      </w:pPr>
    </w:p>
    <w:p w14:paraId="1DB33699" w14:textId="77777777" w:rsidR="00A515A5" w:rsidRPr="00B14FD4" w:rsidRDefault="00A515A5" w:rsidP="00A515A5">
      <w:pPr>
        <w:pStyle w:val="Listenabsatz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cstheme="minorHAnsi"/>
          <w:b/>
          <w:sz w:val="24"/>
          <w:u w:val="single"/>
        </w:rPr>
      </w:pPr>
      <w:r w:rsidRPr="00B14FD4">
        <w:rPr>
          <w:rFonts w:cstheme="minorHAnsi"/>
          <w:b/>
          <w:sz w:val="24"/>
          <w:u w:val="single"/>
        </w:rPr>
        <w:t>Verspätung bei der Anreise zum Spielort</w:t>
      </w:r>
    </w:p>
    <w:p w14:paraId="31730F73" w14:textId="661F2459" w:rsidR="00A515A5" w:rsidRDefault="00A515A5" w:rsidP="00A515A5">
      <w:pPr>
        <w:pStyle w:val="Listenabsatz"/>
        <w:tabs>
          <w:tab w:val="left" w:pos="709"/>
          <w:tab w:val="left" w:pos="851"/>
        </w:tabs>
        <w:rPr>
          <w:rFonts w:cstheme="minorHAnsi"/>
          <w:sz w:val="24"/>
        </w:rPr>
      </w:pPr>
      <w:r w:rsidRPr="00F36057">
        <w:rPr>
          <w:rFonts w:cstheme="minorHAnsi"/>
          <w:sz w:val="24"/>
        </w:rPr>
        <w:t>Kann eine Mannschaft aus unverschuldeten</w:t>
      </w:r>
      <w:r>
        <w:rPr>
          <w:rFonts w:cstheme="minorHAnsi"/>
          <w:sz w:val="24"/>
        </w:rPr>
        <w:t xml:space="preserve"> und zwingenden Gründen den Spielort nicht rechtzeitig erreichen, muss der Ausrichter unter Angabe des Grundes</w:t>
      </w:r>
      <w:r w:rsidR="00234DD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informiert werden. Wenn die Mannschaft mit einer für den Ausrichter noch zumutbaren Verspätung den Spielort erreichen kann und die Zeit für die Platz</w:t>
      </w:r>
      <w:r w:rsidR="00FC0009">
        <w:rPr>
          <w:rFonts w:cstheme="minorHAnsi"/>
          <w:sz w:val="24"/>
        </w:rPr>
        <w:t>-/Hallen</w:t>
      </w:r>
      <w:r>
        <w:rPr>
          <w:rFonts w:cstheme="minorHAnsi"/>
          <w:sz w:val="24"/>
        </w:rPr>
        <w:t>nutzung es noch zulässt, hat die Durchführung des Spieles unbedingt Vorrang.</w:t>
      </w:r>
      <w:r w:rsidR="00234DD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Kommt eine Mannschaft zu spät und fällt das Spiel aus ist, eine Wartezeit von </w:t>
      </w:r>
      <w:r w:rsidR="00234DD8">
        <w:rPr>
          <w:rFonts w:cstheme="minorHAnsi"/>
          <w:sz w:val="24"/>
        </w:rPr>
        <w:t>d</w:t>
      </w:r>
      <w:r>
        <w:rPr>
          <w:rFonts w:cstheme="minorHAnsi"/>
          <w:sz w:val="24"/>
        </w:rPr>
        <w:t>reißig (30) Minuten für das folgende Spiel einzuhalten.</w:t>
      </w:r>
    </w:p>
    <w:p w14:paraId="223BE05F" w14:textId="77777777" w:rsidR="00234DD8" w:rsidRPr="00F36057" w:rsidRDefault="00234DD8" w:rsidP="00A515A5">
      <w:pPr>
        <w:pStyle w:val="Listenabsatz"/>
        <w:tabs>
          <w:tab w:val="left" w:pos="709"/>
          <w:tab w:val="left" w:pos="851"/>
        </w:tabs>
        <w:rPr>
          <w:rFonts w:cstheme="minorHAnsi"/>
          <w:sz w:val="24"/>
        </w:rPr>
      </w:pPr>
    </w:p>
    <w:p w14:paraId="3E235B1A" w14:textId="77777777" w:rsidR="00A515A5" w:rsidRPr="00B14FD4" w:rsidRDefault="00A515A5" w:rsidP="00A515A5">
      <w:pPr>
        <w:pStyle w:val="Listenabsatz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cstheme="minorHAnsi"/>
          <w:b/>
          <w:sz w:val="24"/>
          <w:u w:val="single"/>
        </w:rPr>
      </w:pPr>
      <w:r w:rsidRPr="00B14FD4">
        <w:rPr>
          <w:rFonts w:cstheme="minorHAnsi"/>
          <w:b/>
          <w:sz w:val="24"/>
          <w:u w:val="single"/>
        </w:rPr>
        <w:t>Nicht antreten an einem Punktspieltag</w:t>
      </w:r>
    </w:p>
    <w:p w14:paraId="610FA9E3" w14:textId="6CB111AD" w:rsidR="00A515A5" w:rsidRDefault="00A515A5" w:rsidP="003B32AD">
      <w:pPr>
        <w:ind w:left="709"/>
        <w:rPr>
          <w:rFonts w:cstheme="minorHAnsi"/>
          <w:sz w:val="24"/>
        </w:rPr>
      </w:pPr>
      <w:r w:rsidRPr="00483E5E">
        <w:rPr>
          <w:rFonts w:cstheme="minorHAnsi"/>
          <w:sz w:val="24"/>
        </w:rPr>
        <w:t>Tritt eine Mannschaft an einem Spieltag zu all ihren Spielen nicht an, wird sie disqualifiziert und vom weiteren Spielbetrieb ausgeschlossen. Eine Bestrafung der betroffenen Mannschaft/Verein erfolgt im Sinne der SpOF DFBL (Gebührenordnung) und den entsprechenden Beschlüssen des Fachgebietes Faustball im SHTV (100 €).</w:t>
      </w:r>
      <w:r w:rsidR="00234DD8">
        <w:rPr>
          <w:rFonts w:cstheme="minorHAnsi"/>
          <w:sz w:val="24"/>
        </w:rPr>
        <w:t xml:space="preserve"> </w:t>
      </w:r>
      <w:r w:rsidR="001E694E">
        <w:rPr>
          <w:rFonts w:cstheme="minorHAnsi"/>
          <w:sz w:val="24"/>
        </w:rPr>
        <w:t xml:space="preserve">Sie gelten damit als Absteiger. </w:t>
      </w:r>
      <w:r w:rsidRPr="00483E5E">
        <w:rPr>
          <w:rFonts w:cstheme="minorHAnsi"/>
          <w:sz w:val="24"/>
        </w:rPr>
        <w:t xml:space="preserve">Die Bestrafung unterbleibt, wenn die Mannschaft krankheitsbedingt nicht spielfähig ist. Die nicht ausgetragenen Spiele werden mit 0:2 Sätzen, 0:22 Bällen als verloren gewertet. Als Nachweis sind dem Staffelleiter innerhalb von 3 Werktagen entsprechende Atteste vorzulegen. Erfolgt dieses nicht, wird nachträglich die </w:t>
      </w:r>
      <w:r w:rsidR="003B32AD">
        <w:rPr>
          <w:rFonts w:cstheme="minorHAnsi"/>
          <w:sz w:val="24"/>
        </w:rPr>
        <w:t>O</w:t>
      </w:r>
      <w:r w:rsidRPr="00483E5E">
        <w:rPr>
          <w:rFonts w:cstheme="minorHAnsi"/>
          <w:sz w:val="24"/>
        </w:rPr>
        <w:t>rdnungsstrafe ausgesprochen. Eine weitere Bestrafung (Disqualifikation) wird beim krankheitsbedingten Nichtantreten und bei der rechtzeitigen Vorlage der Atteste nicht ausgesprochen.</w:t>
      </w:r>
    </w:p>
    <w:p w14:paraId="30F55BA8" w14:textId="77777777" w:rsidR="00E137CE" w:rsidRDefault="00E137CE" w:rsidP="003B32AD">
      <w:pPr>
        <w:tabs>
          <w:tab w:val="left" w:pos="709"/>
          <w:tab w:val="left" w:pos="851"/>
        </w:tabs>
        <w:ind w:left="709"/>
        <w:rPr>
          <w:rFonts w:cstheme="minorHAnsi"/>
          <w:sz w:val="24"/>
        </w:rPr>
      </w:pPr>
    </w:p>
    <w:p w14:paraId="1B53ED10" w14:textId="0F5E8A52" w:rsidR="00E137CE" w:rsidRPr="008D1DDF" w:rsidRDefault="0077463A" w:rsidP="00E137CE">
      <w:pPr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cstheme="minorHAnsi"/>
          <w:sz w:val="24"/>
          <w:szCs w:val="24"/>
          <w:u w:val="single"/>
        </w:rPr>
      </w:pPr>
      <w:r w:rsidRPr="008D1DDF">
        <w:rPr>
          <w:rFonts w:cstheme="minorHAnsi"/>
          <w:b/>
          <w:sz w:val="24"/>
          <w:szCs w:val="24"/>
          <w:u w:val="single"/>
        </w:rPr>
        <w:t>Auf- und Abstieg</w:t>
      </w:r>
      <w:r w:rsidRPr="008D1DDF">
        <w:rPr>
          <w:rFonts w:cstheme="minorHAnsi"/>
          <w:b/>
          <w:sz w:val="24"/>
          <w:szCs w:val="24"/>
          <w:u w:val="single"/>
        </w:rPr>
        <w:br/>
      </w:r>
      <w:r w:rsidR="001E694E" w:rsidRPr="008D1DDF">
        <w:rPr>
          <w:rFonts w:cstheme="minorHAnsi"/>
          <w:bCs/>
          <w:sz w:val="24"/>
          <w:szCs w:val="24"/>
        </w:rPr>
        <w:t xml:space="preserve">Auf- und Abstieg sind in der DFBL-SpOF geregelt. Der Landesfachausschuss kann auf Vorschlag des Ausschusses Wettkampf abweichende Regelungen beschließen. Diese </w:t>
      </w:r>
      <w:r w:rsidR="001E694E" w:rsidRPr="008D1DDF">
        <w:rPr>
          <w:rFonts w:cstheme="minorHAnsi"/>
          <w:bCs/>
          <w:sz w:val="24"/>
          <w:szCs w:val="24"/>
        </w:rPr>
        <w:lastRenderedPageBreak/>
        <w:t xml:space="preserve">sind den Mannschaften </w:t>
      </w:r>
      <w:proofErr w:type="gramStart"/>
      <w:r w:rsidR="001E694E" w:rsidRPr="008D1DDF">
        <w:rPr>
          <w:rFonts w:cstheme="minorHAnsi"/>
          <w:bCs/>
          <w:sz w:val="24"/>
          <w:szCs w:val="24"/>
        </w:rPr>
        <w:t>im Vorwege</w:t>
      </w:r>
      <w:proofErr w:type="gramEnd"/>
      <w:r w:rsidR="001E694E" w:rsidRPr="008D1DDF">
        <w:rPr>
          <w:rFonts w:cstheme="minorHAnsi"/>
          <w:bCs/>
          <w:sz w:val="24"/>
          <w:szCs w:val="24"/>
        </w:rPr>
        <w:t xml:space="preserve"> durch die verantwortlichen Staffelleiter zur Kenntnis zu bringen.</w:t>
      </w:r>
    </w:p>
    <w:p w14:paraId="38ED288F" w14:textId="77777777" w:rsidR="008D1DDF" w:rsidRPr="008D1DDF" w:rsidRDefault="008D1DDF" w:rsidP="008D1DDF">
      <w:pPr>
        <w:spacing w:line="240" w:lineRule="auto"/>
        <w:ind w:left="709"/>
        <w:rPr>
          <w:rFonts w:cstheme="minorHAnsi"/>
          <w:sz w:val="24"/>
          <w:szCs w:val="24"/>
          <w:u w:val="single"/>
        </w:rPr>
      </w:pPr>
    </w:p>
    <w:p w14:paraId="7DBA4CCF" w14:textId="02067009" w:rsidR="00A515A5" w:rsidRDefault="00A515A5" w:rsidP="00A515A5">
      <w:pPr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cstheme="minorHAnsi"/>
          <w:sz w:val="24"/>
          <w:szCs w:val="24"/>
        </w:rPr>
      </w:pPr>
      <w:r w:rsidRPr="0077463A">
        <w:rPr>
          <w:rFonts w:cstheme="minorHAnsi"/>
          <w:b/>
          <w:sz w:val="24"/>
          <w:szCs w:val="24"/>
          <w:u w:val="single"/>
        </w:rPr>
        <w:t>Aufstiegsspiele</w:t>
      </w:r>
      <w:r w:rsidRPr="009B0C7D">
        <w:rPr>
          <w:rFonts w:cstheme="minorHAnsi"/>
          <w:sz w:val="24"/>
          <w:szCs w:val="24"/>
        </w:rPr>
        <w:br/>
      </w:r>
      <w:r w:rsidR="008D1DDF">
        <w:rPr>
          <w:rFonts w:cstheme="minorHAnsi"/>
          <w:sz w:val="24"/>
          <w:szCs w:val="24"/>
        </w:rPr>
        <w:t xml:space="preserve">Erforderliche </w:t>
      </w:r>
      <w:r w:rsidRPr="009B0C7D">
        <w:rPr>
          <w:rFonts w:cstheme="minorHAnsi"/>
          <w:sz w:val="24"/>
          <w:szCs w:val="24"/>
        </w:rPr>
        <w:t xml:space="preserve">Aufstiegsspiele zu den jeweiligen Staffeln </w:t>
      </w:r>
      <w:r w:rsidR="008D1DDF">
        <w:rPr>
          <w:rFonts w:cstheme="minorHAnsi"/>
          <w:sz w:val="24"/>
          <w:szCs w:val="24"/>
        </w:rPr>
        <w:t xml:space="preserve">werden </w:t>
      </w:r>
      <w:r w:rsidRPr="009B0C7D">
        <w:rPr>
          <w:rFonts w:cstheme="minorHAnsi"/>
          <w:sz w:val="24"/>
          <w:szCs w:val="24"/>
        </w:rPr>
        <w:t xml:space="preserve">durch die zuständigen Staffelleiter bekanntgegeben. Die Einladung zu den Aufstiegsspielen </w:t>
      </w:r>
      <w:r w:rsidR="008D1DDF">
        <w:rPr>
          <w:rFonts w:cstheme="minorHAnsi"/>
          <w:sz w:val="24"/>
          <w:szCs w:val="24"/>
        </w:rPr>
        <w:t>wird</w:t>
      </w:r>
      <w:r w:rsidRPr="009B0C7D">
        <w:rPr>
          <w:rFonts w:cstheme="minorHAnsi"/>
          <w:sz w:val="24"/>
          <w:szCs w:val="24"/>
        </w:rPr>
        <w:t xml:space="preserve"> von den zuständigen Staffelleitern ausgesprochen.</w:t>
      </w:r>
    </w:p>
    <w:p w14:paraId="6F21A4C5" w14:textId="77777777" w:rsidR="00E137CE" w:rsidRPr="009B0C7D" w:rsidRDefault="00E137CE" w:rsidP="00E137CE">
      <w:pPr>
        <w:tabs>
          <w:tab w:val="left" w:pos="709"/>
          <w:tab w:val="left" w:pos="851"/>
        </w:tabs>
        <w:spacing w:line="240" w:lineRule="auto"/>
        <w:ind w:left="0"/>
        <w:rPr>
          <w:rFonts w:cstheme="minorHAnsi"/>
          <w:sz w:val="24"/>
          <w:szCs w:val="24"/>
        </w:rPr>
      </w:pPr>
    </w:p>
    <w:p w14:paraId="78BB1844" w14:textId="6D39F805" w:rsidR="00A515A5" w:rsidRPr="009B0C7D" w:rsidRDefault="00A515A5" w:rsidP="00A515A5">
      <w:pPr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rPr>
          <w:rFonts w:cstheme="minorHAnsi"/>
          <w:sz w:val="24"/>
          <w:szCs w:val="24"/>
        </w:rPr>
      </w:pPr>
      <w:r w:rsidRPr="0077463A">
        <w:rPr>
          <w:rFonts w:cstheme="minorHAnsi"/>
          <w:b/>
          <w:sz w:val="24"/>
          <w:szCs w:val="24"/>
          <w:u w:val="single"/>
        </w:rPr>
        <w:t>Einsprüche</w:t>
      </w:r>
      <w:r w:rsidRPr="0077463A">
        <w:rPr>
          <w:rFonts w:cstheme="minorHAnsi"/>
          <w:b/>
          <w:sz w:val="24"/>
          <w:szCs w:val="24"/>
          <w:u w:val="single"/>
        </w:rPr>
        <w:br/>
      </w:r>
      <w:r w:rsidRPr="009B0C7D">
        <w:rPr>
          <w:rFonts w:cstheme="minorHAnsi"/>
          <w:sz w:val="24"/>
          <w:szCs w:val="24"/>
        </w:rPr>
        <w:t xml:space="preserve">Gegen </w:t>
      </w:r>
      <w:r w:rsidR="008D1DDF">
        <w:rPr>
          <w:rFonts w:cstheme="minorHAnsi"/>
          <w:sz w:val="24"/>
          <w:szCs w:val="24"/>
        </w:rPr>
        <w:t>die Wettkampfbestimmungen / Spielplan k</w:t>
      </w:r>
      <w:r w:rsidRPr="009B0C7D">
        <w:rPr>
          <w:rFonts w:cstheme="minorHAnsi"/>
          <w:sz w:val="24"/>
          <w:szCs w:val="24"/>
        </w:rPr>
        <w:t xml:space="preserve">ann innerhalb von zehn Tagen nach </w:t>
      </w:r>
      <w:r w:rsidR="008D1DDF">
        <w:rPr>
          <w:rFonts w:cstheme="minorHAnsi"/>
          <w:sz w:val="24"/>
          <w:szCs w:val="24"/>
        </w:rPr>
        <w:t xml:space="preserve">Veröffentlichung </w:t>
      </w:r>
      <w:r w:rsidRPr="009B0C7D">
        <w:rPr>
          <w:rFonts w:cstheme="minorHAnsi"/>
          <w:sz w:val="24"/>
          <w:szCs w:val="24"/>
        </w:rPr>
        <w:t xml:space="preserve">mit entsprechender Begründung Einspruch erhoben werden. </w:t>
      </w:r>
      <w:r w:rsidR="008D1DDF">
        <w:rPr>
          <w:rFonts w:cstheme="minorHAnsi"/>
          <w:sz w:val="24"/>
          <w:szCs w:val="24"/>
        </w:rPr>
        <w:t xml:space="preserve">Danach </w:t>
      </w:r>
      <w:r w:rsidRPr="009B0C7D">
        <w:rPr>
          <w:rFonts w:cstheme="minorHAnsi"/>
          <w:sz w:val="24"/>
          <w:szCs w:val="24"/>
        </w:rPr>
        <w:t>treten in Kraft.</w:t>
      </w:r>
    </w:p>
    <w:p w14:paraId="3C9EEEE6" w14:textId="77777777" w:rsidR="00614591" w:rsidRPr="00614591" w:rsidRDefault="006D180C" w:rsidP="00A515A5">
      <w:pPr>
        <w:spacing w:line="240" w:lineRule="auto"/>
        <w:ind w:left="432"/>
        <w:rPr>
          <w:rFonts w:eastAsia="Times New Roman" w:cstheme="minorHAnsi"/>
          <w:sz w:val="24"/>
          <w:szCs w:val="24"/>
          <w:lang w:eastAsia="de-DE"/>
        </w:rPr>
      </w:pPr>
      <w:r w:rsidRPr="006D180C">
        <w:rPr>
          <w:rFonts w:cstheme="minorHAnsi"/>
          <w:sz w:val="24"/>
          <w:szCs w:val="24"/>
        </w:rPr>
        <w:br/>
      </w:r>
    </w:p>
    <w:p w14:paraId="745569D3" w14:textId="3C781CDE" w:rsidR="00D461AE" w:rsidRPr="008D1DDF" w:rsidRDefault="008D1DDF" w:rsidP="008D1DDF">
      <w:pPr>
        <w:tabs>
          <w:tab w:val="left" w:pos="709"/>
          <w:tab w:val="left" w:pos="993"/>
        </w:tabs>
        <w:spacing w:line="240" w:lineRule="auto"/>
        <w:ind w:left="0"/>
        <w:rPr>
          <w:rFonts w:cstheme="minorHAnsi"/>
          <w:b/>
          <w:i/>
          <w:sz w:val="24"/>
          <w:szCs w:val="24"/>
        </w:rPr>
      </w:pPr>
      <w:r w:rsidRPr="008D1DDF">
        <w:rPr>
          <w:rFonts w:cstheme="minorHAnsi"/>
          <w:b/>
          <w:i/>
          <w:sz w:val="24"/>
          <w:szCs w:val="24"/>
        </w:rPr>
        <w:t>F.d.R.</w:t>
      </w:r>
    </w:p>
    <w:p w14:paraId="66F85101" w14:textId="03494229" w:rsidR="008D1DDF" w:rsidRPr="008D1DDF" w:rsidRDefault="008D1DDF" w:rsidP="008D1DDF">
      <w:pPr>
        <w:tabs>
          <w:tab w:val="left" w:pos="709"/>
          <w:tab w:val="left" w:pos="993"/>
        </w:tabs>
        <w:spacing w:line="240" w:lineRule="auto"/>
        <w:ind w:left="0"/>
        <w:rPr>
          <w:rFonts w:eastAsia="Times New Roman" w:cstheme="minorHAnsi"/>
          <w:b/>
          <w:i/>
          <w:sz w:val="24"/>
          <w:szCs w:val="24"/>
          <w:lang w:eastAsia="de-DE"/>
        </w:rPr>
      </w:pPr>
      <w:r w:rsidRPr="008D1DDF">
        <w:rPr>
          <w:rFonts w:eastAsia="Times New Roman" w:cstheme="minorHAnsi"/>
          <w:b/>
          <w:i/>
          <w:sz w:val="24"/>
          <w:szCs w:val="24"/>
          <w:lang w:eastAsia="de-DE"/>
        </w:rPr>
        <w:t>Sören Nissen</w:t>
      </w:r>
    </w:p>
    <w:p w14:paraId="2C7BE0AF" w14:textId="10265635" w:rsidR="008D1DDF" w:rsidRPr="008D1DDF" w:rsidRDefault="008D1DDF" w:rsidP="008D1DDF">
      <w:pPr>
        <w:tabs>
          <w:tab w:val="left" w:pos="709"/>
          <w:tab w:val="left" w:pos="993"/>
        </w:tabs>
        <w:spacing w:line="240" w:lineRule="auto"/>
        <w:ind w:left="0"/>
        <w:rPr>
          <w:rFonts w:eastAsia="Times New Roman" w:cstheme="minorHAnsi"/>
          <w:b/>
          <w:i/>
          <w:sz w:val="24"/>
          <w:szCs w:val="24"/>
          <w:lang w:eastAsia="de-DE"/>
        </w:rPr>
      </w:pPr>
      <w:r w:rsidRPr="008D1DDF">
        <w:rPr>
          <w:rFonts w:eastAsia="Times New Roman" w:cstheme="minorHAnsi"/>
          <w:b/>
          <w:i/>
          <w:sz w:val="24"/>
          <w:szCs w:val="24"/>
          <w:lang w:eastAsia="de-DE"/>
        </w:rPr>
        <w:t>Landesfachwart / Vorsitzender Ausschuss Wettkampf</w:t>
      </w:r>
    </w:p>
    <w:sectPr w:rsidR="008D1DDF" w:rsidRPr="008D1DD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C0E5" w14:textId="77777777" w:rsidR="00316FBB" w:rsidRDefault="00316FBB" w:rsidP="00A31581">
      <w:pPr>
        <w:spacing w:line="240" w:lineRule="auto"/>
      </w:pPr>
      <w:r>
        <w:separator/>
      </w:r>
    </w:p>
  </w:endnote>
  <w:endnote w:type="continuationSeparator" w:id="0">
    <w:p w14:paraId="1FF53A32" w14:textId="77777777" w:rsidR="00316FBB" w:rsidRDefault="00316FBB" w:rsidP="00A31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7327" w14:textId="77777777" w:rsidR="00316FBB" w:rsidRDefault="00316FBB" w:rsidP="00A31581">
      <w:pPr>
        <w:spacing w:line="240" w:lineRule="auto"/>
      </w:pPr>
      <w:r>
        <w:separator/>
      </w:r>
    </w:p>
  </w:footnote>
  <w:footnote w:type="continuationSeparator" w:id="0">
    <w:p w14:paraId="1746ACC0" w14:textId="77777777" w:rsidR="00316FBB" w:rsidRDefault="00316FBB" w:rsidP="00A31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F11C" w14:textId="2F83FF29" w:rsidR="008B1A3C" w:rsidRDefault="008B1A3C" w:rsidP="00A31581">
    <w:pPr>
      <w:pStyle w:val="Kopfzeile"/>
      <w:jc w:val="center"/>
      <w:rPr>
        <w:rFonts w:asciiTheme="minorHAnsi" w:hAnsiTheme="minorHAnsi" w:cstheme="minorHAnsi"/>
        <w:sz w:val="40"/>
        <w:szCs w:val="40"/>
      </w:rPr>
    </w:pPr>
    <w:r>
      <w:rPr>
        <w:rFonts w:asciiTheme="minorHAnsi" w:hAnsiTheme="minorHAnsi" w:cstheme="minorHAnsi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3ABF278" wp14:editId="05958CE0">
          <wp:simplePos x="0" y="0"/>
          <wp:positionH relativeFrom="column">
            <wp:posOffset>-614045</wp:posOffset>
          </wp:positionH>
          <wp:positionV relativeFrom="paragraph">
            <wp:posOffset>-182880</wp:posOffset>
          </wp:positionV>
          <wp:extent cx="1173600" cy="532800"/>
          <wp:effectExtent l="0" t="0" r="7620" b="635"/>
          <wp:wrapTight wrapText="bothSides">
            <wp:wrapPolygon edited="0">
              <wp:start x="0" y="0"/>
              <wp:lineTo x="0" y="20853"/>
              <wp:lineTo x="21390" y="20853"/>
              <wp:lineTo x="2139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BL-Logo-Neu-SHT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581" w:rsidRPr="00A31581">
      <w:rPr>
        <w:rFonts w:asciiTheme="minorHAnsi" w:hAnsiTheme="minorHAnsi" w:cstheme="minorHAnsi"/>
        <w:sz w:val="40"/>
        <w:szCs w:val="40"/>
      </w:rPr>
      <w:t>Wettkampfbestimmungen</w:t>
    </w:r>
    <w:r>
      <w:rPr>
        <w:rFonts w:asciiTheme="minorHAnsi" w:hAnsiTheme="minorHAnsi" w:cstheme="minorHAnsi"/>
        <w:sz w:val="40"/>
        <w:szCs w:val="40"/>
      </w:rPr>
      <w:t xml:space="preserve"> Feld</w:t>
    </w:r>
    <w:r w:rsidR="00FC0009">
      <w:rPr>
        <w:rFonts w:asciiTheme="minorHAnsi" w:hAnsiTheme="minorHAnsi" w:cstheme="minorHAnsi"/>
        <w:sz w:val="40"/>
        <w:szCs w:val="40"/>
      </w:rPr>
      <w:t>-/Hallen</w:t>
    </w:r>
    <w:r>
      <w:rPr>
        <w:rFonts w:asciiTheme="minorHAnsi" w:hAnsiTheme="minorHAnsi" w:cstheme="minorHAnsi"/>
        <w:sz w:val="40"/>
        <w:szCs w:val="40"/>
      </w:rPr>
      <w:t>faustball</w:t>
    </w:r>
  </w:p>
  <w:p w14:paraId="1AB83EBD" w14:textId="37C203FD" w:rsidR="00C755DD" w:rsidRPr="00A31581" w:rsidRDefault="00C755DD" w:rsidP="00A31581">
    <w:pPr>
      <w:pStyle w:val="Kopfzeile"/>
      <w:jc w:val="center"/>
      <w:rPr>
        <w:rFonts w:asciiTheme="minorHAnsi" w:hAnsiTheme="minorHAnsi" w:cstheme="minorHAnsi"/>
        <w:sz w:val="40"/>
        <w:szCs w:val="40"/>
      </w:rPr>
    </w:pPr>
    <w:r>
      <w:rPr>
        <w:rFonts w:asciiTheme="minorHAnsi" w:hAnsiTheme="minorHAnsi" w:cstheme="minorHAnsi"/>
        <w:sz w:val="40"/>
        <w:szCs w:val="40"/>
      </w:rPr>
      <w:t>Frauen und Männer (19+)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C5EF8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5E745E"/>
    <w:multiLevelType w:val="multilevel"/>
    <w:tmpl w:val="1688E71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99B0829"/>
    <w:multiLevelType w:val="multilevel"/>
    <w:tmpl w:val="BBEE3C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F792A00"/>
    <w:multiLevelType w:val="hybridMultilevel"/>
    <w:tmpl w:val="DC6805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C1A"/>
    <w:multiLevelType w:val="hybridMultilevel"/>
    <w:tmpl w:val="1E981C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71B0C"/>
    <w:multiLevelType w:val="hybridMultilevel"/>
    <w:tmpl w:val="B15A60C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43FEC"/>
    <w:multiLevelType w:val="multilevel"/>
    <w:tmpl w:val="5A5CDD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91B47F0"/>
    <w:multiLevelType w:val="hybridMultilevel"/>
    <w:tmpl w:val="225EC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177F"/>
    <w:multiLevelType w:val="multilevel"/>
    <w:tmpl w:val="B374065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8CD2D85"/>
    <w:multiLevelType w:val="hybridMultilevel"/>
    <w:tmpl w:val="E5FA54C2"/>
    <w:lvl w:ilvl="0" w:tplc="649E8C2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AE"/>
    <w:rsid w:val="001E694E"/>
    <w:rsid w:val="00234DD8"/>
    <w:rsid w:val="00316FBB"/>
    <w:rsid w:val="003A5012"/>
    <w:rsid w:val="003B32AD"/>
    <w:rsid w:val="003E7B95"/>
    <w:rsid w:val="00543C0D"/>
    <w:rsid w:val="005B6C42"/>
    <w:rsid w:val="005E6C2D"/>
    <w:rsid w:val="00614591"/>
    <w:rsid w:val="006D180C"/>
    <w:rsid w:val="006F21AA"/>
    <w:rsid w:val="0077463A"/>
    <w:rsid w:val="00797D71"/>
    <w:rsid w:val="008026B1"/>
    <w:rsid w:val="00814E4B"/>
    <w:rsid w:val="008B1A3C"/>
    <w:rsid w:val="008B667E"/>
    <w:rsid w:val="008D1DDF"/>
    <w:rsid w:val="00962641"/>
    <w:rsid w:val="0096276E"/>
    <w:rsid w:val="00A31581"/>
    <w:rsid w:val="00A34A6C"/>
    <w:rsid w:val="00A511CE"/>
    <w:rsid w:val="00A515A5"/>
    <w:rsid w:val="00B14FD4"/>
    <w:rsid w:val="00B26CCF"/>
    <w:rsid w:val="00BB51E2"/>
    <w:rsid w:val="00BF7EE6"/>
    <w:rsid w:val="00C7447B"/>
    <w:rsid w:val="00C755DD"/>
    <w:rsid w:val="00CB6A2E"/>
    <w:rsid w:val="00D06DC5"/>
    <w:rsid w:val="00D434F3"/>
    <w:rsid w:val="00D461AE"/>
    <w:rsid w:val="00E137CE"/>
    <w:rsid w:val="00EE0FB9"/>
    <w:rsid w:val="00FC0009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56C48"/>
  <w15:chartTrackingRefBased/>
  <w15:docId w15:val="{985EEB36-F38C-42D7-AE53-E28F9C2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61AE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14FD4"/>
    <w:pPr>
      <w:tabs>
        <w:tab w:val="center" w:pos="4536"/>
        <w:tab w:val="right" w:pos="9072"/>
      </w:tabs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14FD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uiPriority w:val="99"/>
    <w:unhideWhenUsed/>
    <w:rsid w:val="006D180C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3158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581"/>
  </w:style>
  <w:style w:type="character" w:styleId="Kommentarzeichen">
    <w:name w:val="annotation reference"/>
    <w:basedOn w:val="Absatz-Standardschriftart"/>
    <w:uiPriority w:val="99"/>
    <w:semiHidden/>
    <w:unhideWhenUsed/>
    <w:rsid w:val="00D06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6D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6D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DC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D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DC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D1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tv-faustbal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</dc:creator>
  <cp:keywords/>
  <dc:description/>
  <cp:lastModifiedBy>Nissen, Sören</cp:lastModifiedBy>
  <cp:revision>2</cp:revision>
  <dcterms:created xsi:type="dcterms:W3CDTF">2022-04-12T06:50:00Z</dcterms:created>
  <dcterms:modified xsi:type="dcterms:W3CDTF">2022-04-12T06:50:00Z</dcterms:modified>
</cp:coreProperties>
</file>